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Health literacy and health communication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https://link.springer.com/article/10.1186/1751-0759-4-18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 comunicação em saúde é uma das questões mais importantes de saúde pública no século XXI, abrangendo desde a relação entre profissionais de saúde e pacientes até a disseminação de informações sobre riscos à saúde.</w:t>
      </w:r>
    </w:p>
    <w:p>
      <w:pPr>
        <w:jc w:val="both"/>
      </w:pPr>
      <w:r>
        <w:rPr/>
        <w:t xml:space="preserve">2. A alfabetização em saúde (HL) é fundamental para que as pessoas possam tomar decisões informadas sobre sua própria saúde, mas muitas vezes as informações disponíveis são difíceis de entender ou não estão disponíveis em formatos acessíveis.</w:t>
      </w:r>
    </w:p>
    <w:p>
      <w:pPr>
        <w:jc w:val="both"/>
      </w:pPr>
      <w:r>
        <w:rPr/>
        <w:t xml:space="preserve">3. Existem várias definições e medidas de HL, mas ainda há muito trabalho a ser feito para desenvolver medidas mais abrangentes que levem em conta habilidades comunicativas e críticas, bem como contextos específicos em que as informações sobre saúde são procuradas e usadas.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"Health literacy and health communication" apresenta uma visão geral sobre a importância da comunicação em saúde e da alfabetização em saúde (HL) para a promoção da saúde e prevenção de doenças. O texto destaca que, com o aumento do acesso à informação sobre saúde por meio da mídia e da internet, é essencial que as pessoas tenham habilidades para compreender e aplicar informações de saúde de maneira adequada.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 artigo apresenta diferentes definições de HL, incluindo a definição proposta pelo projeto Healthy People 2010 dos EUA, que se concentra na capacidade das pessoas de obter, processar e entender informações básicas de saúde para tomar decisões adequadas. A definição mais ampla proposta pela Organização Mundial da Saúde (OMS) inclui habilidades cognitivas e sociais necessárias para acessar, entender e usar informações de maneira a promover e manter uma boa saúde.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 texto também discute as limitações das medidas atuais de HL, que tendem a se concentrar principalmente na compreensão da leitura e numeracia. Embora alguns estudos recentes tenham desenvolvido medidas autorrelatadas de HL comunicativa e crítica, ainda há muito trabalho a ser feito no desenvolvimento de medidas mais abrangentes que avaliem a capacidade individual de acessar, entender e usar informações de saúde.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Embora o artigo forneça uma visão geral útil do conceito de HL e sua importância para a comunicação em saúde, ele não explora profundamente os possíveis vieses ou limitações das fontes citadas. Além disso, o texto não discute possíveis desafios éticos ou riscos associados à comunicação em saúde e HL, como a disseminação de informações imprecisas ou enganosas.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geral, o artigo fornece uma introdução útil ao conceito de HL e sua importância para a comunicação em saúde, mas seria necessário um exame mais crítico das fontes citadas e dos possíveis riscos associados à promoção da HL.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Ética na comunicação em saúde e riscos associados
</w:t>
      </w:r>
    </w:p>
    <w:p>
      <w:pPr>
        <w:spacing w:after="0"/>
        <w:numPr>
          <w:ilvl w:val="0"/>
          <w:numId w:val="2"/>
        </w:numPr>
      </w:pPr>
      <w:r>
        <w:rPr/>
        <w:t xml:space="preserve">Limitações das medidas atuais de HL
</w:t>
      </w:r>
    </w:p>
    <w:p>
      <w:pPr>
        <w:spacing w:after="0"/>
        <w:numPr>
          <w:ilvl w:val="0"/>
          <w:numId w:val="2"/>
        </w:numPr>
      </w:pPr>
      <w:r>
        <w:rPr/>
        <w:t xml:space="preserve">Desenvolvimento de medidas mais abrangentes de HL
</w:t>
      </w:r>
    </w:p>
    <w:p>
      <w:pPr>
        <w:spacing w:after="0"/>
        <w:numPr>
          <w:ilvl w:val="0"/>
          <w:numId w:val="2"/>
        </w:numPr>
      </w:pPr>
      <w:r>
        <w:rPr/>
        <w:t xml:space="preserve">Viés e limitações das fontes citadas no artigo
</w:t>
      </w:r>
    </w:p>
    <w:p>
      <w:pPr>
        <w:spacing w:after="0"/>
        <w:numPr>
          <w:ilvl w:val="0"/>
          <w:numId w:val="2"/>
        </w:numPr>
      </w:pPr>
      <w:r>
        <w:rPr/>
        <w:t xml:space="preserve">Habilidades cognitivas e sociais necessárias para HL
</w:t>
      </w:r>
    </w:p>
    <w:p>
      <w:pPr>
        <w:numPr>
          <w:ilvl w:val="0"/>
          <w:numId w:val="2"/>
        </w:numPr>
      </w:pPr>
      <w:r>
        <w:rPr/>
        <w:t xml:space="preserve">Autorrelato de HL comunicativa e crítica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https://www.fullpicture.app/item/ee3fc80d2e237a646e43c22257ce6269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FD882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article/10.1186/1751-0759-4-18" TargetMode="External"/><Relationship Id="rId8" Type="http://schemas.openxmlformats.org/officeDocument/2006/relationships/hyperlink" Target="https://www.fullpicture.app/item/ee3fc80d2e237a646e43c22257ce626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2023-12-30T23:35:34+01:00</dcterms:created>
  <dcterms:modified xsi:type="dcterms:W3CDTF">2023-12-30T23:35:34+01:00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