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Planning for sustainable cities? A comparative content analysis of the master plans of eco, low-carbon and conventional new towns in China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https://www.sciencedirect.com/science/article/pii/S0197397516310852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Eco and low-carbon cities in China have been developed as a solution to environmental problems, but their effectiveness is still debated.</w:t>
      </w:r>
    </w:p>
    <w:p>
      <w:pPr>
        <w:jc w:val="both"/>
      </w:pPr>
      <w:r>
        <w:rPr/>
        <w:t xml:space="preserve">2. Master plans of eco and low-carbon cities provide insight into their differences from conventional development projects.</w:t>
      </w:r>
    </w:p>
    <w:p>
      <w:pPr>
        <w:jc w:val="both"/>
      </w:pPr>
      <w:r>
        <w:rPr/>
        <w:t xml:space="preserve">3. The implementation of master plans involves various stakeholders and requires significant work for sustainable outcomes to be realized.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该文章旨在比较中国生态、低碳和传统新城市的总体规划，以揭示它们在可持续城市规划方面的差异。然而，该文章存在一些潜在偏见和不足之处。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了生态和低碳城市的负面评价，而忽略了它们可能带来的积极影响。虽然这些项目还处于建设阶段，但是他们的总体规划已经融入了可持续发展原则，并且可能会在未来实现更多的环境保护和经济效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政策转移对生态和低碳城市发展的影响。政策转移是一个学习和借鉴过程，在出口国拆卸政策工具并在进口国重新组装。这种模式可以加速中国改善环境和生态质量的进程，并且有助于推动可持续城市规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此外，该文章没有提供足够的证据来支持其主张。例如，在讨论生态和低碳城市与传统新城市之间差异时，作者没有提供具体数据或案例来支持自己的观点。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最后，该文章缺乏对可能风险的关注。生态和低碳城市项目需要面对许多挑战，例如资金不足、技术难题和社会接受度等问题。这些风险应该被充分考虑，并且需要采取措施来减轻它们的影响。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信息，但是存在一些潜在偏见和不足之处。为了更全面地评估生态和低碳城市项目的可持续性，需要进一步研究其实际效果，并考虑到政策转移、证据支持和潜在风险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Positive impacts of eco and low-carbon cities
</w:t>
      </w:r>
    </w:p>
    <w:p>
      <w:pPr>
        <w:spacing w:after="0"/>
        <w:numPr>
          <w:ilvl w:val="0"/>
          <w:numId w:val="2"/>
        </w:numPr>
      </w:pPr>
      <w:r>
        <w:rPr/>
        <w:t xml:space="preserve">Policy transfer and its impact on sustainable urban development
</w:t>
      </w:r>
    </w:p>
    <w:p>
      <w:pPr>
        <w:spacing w:after="0"/>
        <w:numPr>
          <w:ilvl w:val="0"/>
          <w:numId w:val="2"/>
        </w:numPr>
      </w:pPr>
      <w:r>
        <w:rPr/>
        <w:t xml:space="preserve">Need for evidence-based support for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faced by eco and low-carbon cities
</w:t>
      </w:r>
    </w:p>
    <w:p>
      <w:pPr>
        <w:spacing w:after="0"/>
        <w:numPr>
          <w:ilvl w:val="0"/>
          <w:numId w:val="2"/>
        </w:numPr>
      </w:pPr>
      <w:r>
        <w:rPr/>
        <w:t xml:space="preserve">Further research needed to evaluate the sustainability of these projects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policy transfer</w:t>
      </w:r>
    </w:p>
    <w:p>
      <w:pPr>
        <w:spacing w:after="0"/>
        <w:numPr>
          <w:ilvl w:val="0"/>
          <w:numId w:val="2"/>
        </w:numPr>
      </w:pPr>
      <w:r>
        <w:rPr/>
        <w:t xml:space="preserve">evidence</w:t>
      </w:r>
    </w:p>
    <w:p>
      <w:pPr>
        <w:numPr>
          <w:ilvl w:val="0"/>
          <w:numId w:val="2"/>
        </w:numPr>
      </w:pPr>
      <w:r>
        <w:rPr/>
        <w:t xml:space="preserve">and potential risks in sustainable urban planning.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https://www.fullpicture.app/item/edbfa4e5de75adbb3c37a312edf62e17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4CE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97397516310852" TargetMode="External"/><Relationship Id="rId8" Type="http://schemas.openxmlformats.org/officeDocument/2006/relationships/hyperlink" Target="https://www.fullpicture.app/item/edbfa4e5de75adbb3c37a312edf62e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2023-12-31T23:44:43+01:00</dcterms:created>
  <dcterms:modified xsi:type="dcterms:W3CDTF">2023-12-31T23:44:43+01:00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