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SCN5A离子通道病：心律失常，心肌病，癫痫等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https://pubmed.ncbi.nlm.nih.gov/37122208/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SCN5A离子通道病与心律失常、心肌病和癫痫等多种疾病有关。</w:t>
      </w:r>
    </w:p>
    <w:p>
      <w:pPr>
        <w:jc w:val="both"/>
      </w:pPr>
      <w:r>
        <w:rPr/>
        <w:t xml:space="preserve">2. 过去十年的研究揭示了Nav1.5在心肌细胞中的分布和功能的复杂性，可能影响心脏结构完整性导致心肌病。</w:t>
      </w:r>
    </w:p>
    <w:p>
      <w:pPr>
        <w:jc w:val="both"/>
      </w:pPr>
      <w:r>
        <w:rPr/>
        <w:t xml:space="preserve">3. SCN5A和Nav1.5不仅在心肌细胞中表达，在其他细胞类型和各种心外组织中也发挥重要作用，如癫痫、胃肠蠕动、癌症和先天免疫反应。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对于上述文章的详细批判性分析，以下是一些可能的问题和观点：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偏见及其来源：文章没有明确提到作者的潜在偏见或利益冲突。这可能导致读者对作者的观点和结论产生怀疑，并质疑其客观性。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片面报道：文章只关注了SCN5A离子通道病与心律失常、心肌病和癫痫等方面的关联，而忽略了其他可能的影响因素。这种片面报道可能导致读者对该领域的整体认识不完整。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无根据的主张：文章中提到Nav1.5通道可能存在以前未识别的非电作用，并可能影响心脏结构完整性，导致心肌病。然而，文章没有提供足够的证据来支持这一主张，缺乏相关研究结果或实验证据。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缺失的考虑点：文章没有讨论SCN5A离子通道病与其他相关疾病（如高血压、高血脂等）之间的关系。这些因素在心律失常和心肌病发展中也起着重要作用，但在文章中被忽略了。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SCN5A离子通道病与癫痫、胃肠蠕动、癌症和先天免疫反应等方面的功能作用越来越多地被研究和认可。然而，文章没有提供具体的研究结果或证据来支持这些主张，读者无法判断其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未探索的反驳：文章没有探讨可能存在的反对观点或争议，并未平衡地呈现不同观点。这可能导致读者对该领域的争议问题缺乏全面了解。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宣传内容：文章中是否存在宣传内容或特定产品、治疗方法的推广，并未进行明确说明。如果存在宣传内容，读者需要对作者的立场和动机保持警惕。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偏袒：文章是否平等地呈现了SCN5A离子通道病的正面和负面影响？是否有其他相关因素被忽略或轻描淡写？读者需要注意作者在表达观点时是否存在偏袒倾向。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，我们需要更多详细的信息和证据来支持其中提出的主张，并要求作者更加客观和全面地呈现相关信息。此外，读者也需要保持批判性思维，对文章中的偏见、片面报道和未探索的问题保持警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Nav</w:t>
      </w:r>
    </w:p>
    <w:p>
      <w:pPr>
        <w:spacing w:after="0"/>
        <w:numPr>
          <w:ilvl w:val="0"/>
          <w:numId w:val="2"/>
        </w:numPr>
      </w:pPr>
      <w:r>
        <w:rPr/>
        <w:t xml:space="preserve">5通道的非电作用缺乏证据支持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SCN5A离子通道病与其他相关疾病的关系
</w:t>
      </w:r>
    </w:p>
    <w:p>
      <w:pPr>
        <w:spacing w:after="0"/>
        <w:numPr>
          <w:ilvl w:val="0"/>
          <w:numId w:val="2"/>
        </w:numPr>
      </w:pPr>
      <w:r>
        <w:rPr/>
        <w:t xml:space="preserve">SCN5A离子通道病与癫痫、胃肠蠕动、癌症和先天免疫反应的功能作用缺乏具体研究结果或证据支持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未探索的反驳观点或争议
</w:t>
      </w:r>
    </w:p>
    <w:p>
      <w:pPr>
        <w:spacing w:after="0"/>
        <w:numPr>
          <w:ilvl w:val="0"/>
          <w:numId w:val="2"/>
        </w:numPr>
      </w:pPr>
      <w:r>
        <w:rPr/>
        <w:t xml:space="preserve">是否存在宣传内容或特定产品、治疗方法的推广
</w:t>
      </w:r>
    </w:p>
    <w:p>
      <w:pPr>
        <w:numPr>
          <w:ilvl w:val="0"/>
          <w:numId w:val="2"/>
        </w:numPr>
      </w:pPr>
      <w:r>
        <w:rPr/>
        <w:t xml:space="preserve">是否平等地呈现了SCN5A离子通道病的正面和负面影响，是否有其他相关因素被忽略或轻描淡写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https://www.fullpicture.app/item/edb0374476425d846b69629cab3aac54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EBE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122208/" TargetMode="External"/><Relationship Id="rId8" Type="http://schemas.openxmlformats.org/officeDocument/2006/relationships/hyperlink" Target="https://www.fullpicture.app/item/edb0374476425d846b69629cab3aac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2024-03-06T00:46:57+01:00</dcterms:created>
  <dcterms:modified xsi:type="dcterms:W3CDTF">2024-03-06T00:46:57+01:00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