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Meta-hallmarks of aging and cancer - PubMed</w:t>
      </w:r>
      <w:br/>
      <w:hyperlink r:id="rId7" w:history="1">
        <w:r>
          <w:rPr>
            <w:color w:val="2980b9"/>
            <w:u w:val="single"/>
          </w:rPr>
          <w:t xml:space="preserve">https://pubmed.ncbi.nlm.nih.gov/36599298/</w:t>
        </w:r>
      </w:hyperlink>
    </w:p>
    <w:p>
      <w:pPr>
        <w:pStyle w:val="Heading1"/>
      </w:pPr>
      <w:bookmarkStart w:id="2" w:name="_Toc2"/>
      <w:r>
        <w:t>Article summary:</w:t>
      </w:r>
      <w:bookmarkEnd w:id="2"/>
    </w:p>
    <w:p>
      <w:pPr>
        <w:jc w:val="both"/>
      </w:pPr>
      <w:r>
        <w:rPr/>
        <w:t xml:space="preserve">1. Aging and cancer share several common "meta-hallmarks," including genomic instability, epigenetic alterations, chronic inflammation, and dysbiosis.</w:t>
      </w:r>
    </w:p>
    <w:p>
      <w:pPr>
        <w:jc w:val="both"/>
      </w:pPr>
      <w:r>
        <w:rPr/>
        <w:t xml:space="preserve">2. Some features of aging, such as telomere attrition and stem cell exhaustion, act to suppress oncogenesis and can be considered "antagonistic hallmarks."</w:t>
      </w:r>
    </w:p>
    <w:p>
      <w:pPr>
        <w:jc w:val="both"/>
      </w:pPr>
      <w:r>
        <w:rPr/>
        <w:t xml:space="preserve">3. The relationship between aging and cancer is complex, with processes like disabled macroautophagy and cellular senescence having context-dependent effects on tumor progression. Understanding this relationship has implications for cancer management in the elderly.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"Meta-hallmarks of aging and cancer" discusses the similarities and differences between the hallmarks of aging and cancer. It presents a meta-analysis of these hallmarks and their implications for understanding the relationship between aging and cancer.</w:t>
      </w:r>
    </w:p>
    <w:p>
      <w:pPr>
        <w:jc w:val="both"/>
      </w:pPr>
      <w:r>
        <w:rPr/>
        <w:t xml:space="preserve"/>
      </w:r>
    </w:p>
    <w:p>
      <w:pPr>
        <w:jc w:val="both"/>
      </w:pPr>
      <w:r>
        <w:rPr/>
        <w:t xml:space="preserve">One potential bias in this article is the conflict of interest statement provided at the end. The authors disclose their financial relationships with various pharmaceutical companies, which may introduce bias in their interpretation of the data or their recommendations for therapeutic management. It is important to consider this potential bias when evaluating the conclusions drawn in the article.</w:t>
      </w:r>
    </w:p>
    <w:p>
      <w:pPr>
        <w:jc w:val="both"/>
      </w:pPr>
      <w:r>
        <w:rPr/>
        <w:t xml:space="preserve"/>
      </w:r>
    </w:p>
    <w:p>
      <w:pPr>
        <w:jc w:val="both"/>
      </w:pPr>
      <w:r>
        <w:rPr/>
        <w:t xml:space="preserve">The article provides a comprehensive overview of the hallmarks of aging and cancer, highlighting both commonalities and differences between these processes. However, it is important to note that some claims made in the article are not supported by sufficient evidence. For example, the article states that telomere attrition and stem cell exhaustion act to suppress oncogenesis, but does not provide strong evidence to support this claim. Further research is needed to fully understand the role of these factors in cancer development.</w:t>
      </w:r>
    </w:p>
    <w:p>
      <w:pPr>
        <w:jc w:val="both"/>
      </w:pPr>
      <w:r>
        <w:rPr/>
        <w:t xml:space="preserve"/>
      </w:r>
    </w:p>
    <w:p>
      <w:pPr>
        <w:jc w:val="both"/>
      </w:pPr>
      <w:r>
        <w:rPr/>
        <w:t xml:space="preserve">Additionally, there are some missing points of consideration in the article. While it discusses several hallmarks of aging and their relationship to cancer, it does not explore other factors that may contribute to both aging and cancer, such as oxidative stress or mitochondrial dysfunction. These factors have been implicated in both processes and should be considered when analyzing their relationship.</w:t>
      </w:r>
    </w:p>
    <w:p>
      <w:pPr>
        <w:jc w:val="both"/>
      </w:pPr>
      <w:r>
        <w:rPr/>
        <w:t xml:space="preserve"/>
      </w:r>
    </w:p>
    <w:p>
      <w:pPr>
        <w:jc w:val="both"/>
      </w:pPr>
      <w:r>
        <w:rPr/>
        <w:t xml:space="preserve">Furthermore, the article does not adequately address potential counterarguments or alternative explanations for its findings. It presents a one-sided view of the relationship between aging and cancer without considering alternative interpretations or conflicting evidence. A more balanced discussion would strengthen the overall argument presented in the article.</w:t>
      </w:r>
    </w:p>
    <w:p>
      <w:pPr>
        <w:jc w:val="both"/>
      </w:pPr>
      <w:r>
        <w:rPr/>
        <w:t xml:space="preserve"/>
      </w:r>
    </w:p>
    <w:p>
      <w:pPr>
        <w:jc w:val="both"/>
      </w:pPr>
      <w:r>
        <w:rPr/>
        <w:t xml:space="preserve">There is also a lack of discussion on potential risks associated with therapeutic management of malignant disease in elderly patients. The article briefly mentions therapeutic management but does not delve into potential risks or considerations specific to older individuals. This omission limits the practical applicability of the findings for clinical decision-making.</w:t>
      </w:r>
    </w:p>
    <w:p>
      <w:pPr>
        <w:jc w:val="both"/>
      </w:pPr>
      <w:r>
        <w:rPr/>
        <w:t xml:space="preserve"/>
      </w:r>
    </w:p>
    <w:p>
      <w:pPr>
        <w:jc w:val="both"/>
      </w:pPr>
      <w:r>
        <w:rPr/>
        <w:t xml:space="preserve">In conclusion, while the article provides a comprehensive analysis of the hallmarks of aging and cancer, it is important to critically evaluate its content. The disclosed conflicts of interest may introduce bias, and some claims are not adequately supported by evidence. There are also missing points of consideration, unexplored counterarguments, and a lack of discussion on potential risks. A more balanced and evidence-based approach would strengthen the overall argument presented in the article.</w:t>
      </w:r>
    </w:p>
    <w:p>
      <w:pPr>
        <w:pStyle w:val="Heading1"/>
      </w:pPr>
      <w:bookmarkStart w:id="5" w:name="_Toc5"/>
      <w:r>
        <w:t>Topics for further research:</w:t>
      </w:r>
      <w:bookmarkEnd w:id="5"/>
    </w:p>
    <w:p>
      <w:pPr>
        <w:spacing w:after="0"/>
        <w:numPr>
          <w:ilvl w:val="0"/>
          <w:numId w:val="2"/>
        </w:numPr>
      </w:pPr>
      <w:r>
        <w:rPr/>
        <w:t xml:space="preserve">Oxidative stress and its role in aging and cancer
</w:t>
      </w:r>
    </w:p>
    <w:p>
      <w:pPr>
        <w:spacing w:after="0"/>
        <w:numPr>
          <w:ilvl w:val="0"/>
          <w:numId w:val="2"/>
        </w:numPr>
      </w:pPr>
      <w:r>
        <w:rPr/>
        <w:t xml:space="preserve">Mitochondrial dysfunction and its relationship to aging and cancer
</w:t>
      </w:r>
    </w:p>
    <w:p>
      <w:pPr>
        <w:spacing w:after="0"/>
        <w:numPr>
          <w:ilvl w:val="0"/>
          <w:numId w:val="2"/>
        </w:numPr>
      </w:pPr>
      <w:r>
        <w:rPr/>
        <w:t xml:space="preserve">Telomere attrition and its impact on oncogenesis
</w:t>
      </w:r>
    </w:p>
    <w:p>
      <w:pPr>
        <w:spacing w:after="0"/>
        <w:numPr>
          <w:ilvl w:val="0"/>
          <w:numId w:val="2"/>
        </w:numPr>
      </w:pPr>
      <w:r>
        <w:rPr/>
        <w:t xml:space="preserve">Stem cell exhaustion and its role in suppressing cancer development
</w:t>
      </w:r>
    </w:p>
    <w:p>
      <w:pPr>
        <w:spacing w:after="0"/>
        <w:numPr>
          <w:ilvl w:val="0"/>
          <w:numId w:val="2"/>
        </w:numPr>
      </w:pPr>
      <w:r>
        <w:rPr/>
        <w:t xml:space="preserve">Risks and considerations of therapeutic management in elderly cancer patients
</w:t>
      </w:r>
    </w:p>
    <w:p>
      <w:pPr>
        <w:numPr>
          <w:ilvl w:val="0"/>
          <w:numId w:val="2"/>
        </w:numPr>
      </w:pPr>
      <w:r>
        <w:rPr/>
        <w:t xml:space="preserve">Alternative explanations for the relationship between aging and cancer</w:t>
      </w:r>
    </w:p>
    <w:p>
      <w:pPr>
        <w:pStyle w:val="Heading1"/>
      </w:pPr>
      <w:bookmarkStart w:id="6" w:name="_Toc6"/>
      <w:r>
        <w:t>Report location:</w:t>
      </w:r>
      <w:bookmarkEnd w:id="6"/>
    </w:p>
    <w:p>
      <w:hyperlink r:id="rId8" w:history="1">
        <w:r>
          <w:rPr>
            <w:color w:val="2980b9"/>
            <w:u w:val="single"/>
          </w:rPr>
          <w:t xml:space="preserve">https://www.fullpicture.app/item/ecdf783a75a18e3107ba9dc5b050356b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C9AB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599298/" TargetMode="External"/><Relationship Id="rId8" Type="http://schemas.openxmlformats.org/officeDocument/2006/relationships/hyperlink" Target="https://www.fullpicture.app/item/ecdf783a75a18e3107ba9dc5b05035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2023-09-04T12:31:35+02:00</dcterms:created>
  <dcterms:modified xsi:type="dcterms:W3CDTF">2023-09-04T12:31:35+02:00</dcterms:modified>
</cp:coreProperties>
</file>

<file path=docProps/custom.xml><?xml version="1.0" encoding="utf-8"?>
<Properties xmlns="http://schemas.openxmlformats.org/officeDocument/2006/custom-properties" xmlns:vt="http://schemas.openxmlformats.org/officeDocument/2006/docPropsVTypes"/>
</file>