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“生活成本危机” |公共卫生杂志 |牛津学术</w:t>
      </w:r>
      <w:br/>
      <w:hyperlink r:id="rId7" w:history="1">
        <w:r>
          <w:rPr>
            <w:color w:val="2980b9"/>
            <w:u w:val="single"/>
          </w:rPr>
          <w:t xml:space="preserve">https://academic.oup.com/jpubhealth/article/44/3/475/6675217?login=true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生活成本危机：文章探讨了生活成本上涨对人们健康的影响，特别是对低收入家庭和弱势群体的影响。作者指出，高昂的房租、食品价格和医疗费用等因素导致人们难以维持健康的生活方式。</w:t>
      </w:r>
    </w:p>
    <w:p>
      <w:pPr>
        <w:jc w:val="both"/>
      </w:pPr>
      <w:r>
        <w:rPr/>
        <w:t xml:space="preserve">2. 健康不平等：文章强调了健康不平等问题，即社会经济地位低下的人更容易患病和死亡。作者认为，政策制定者需要采取措施来减少这种不平等现象，例如提供财政援助和改善公共卫生设施。</w:t>
      </w:r>
    </w:p>
    <w:p>
      <w:pPr>
        <w:jc w:val="both"/>
      </w:pPr>
      <w:r>
        <w:rPr/>
        <w:t xml:space="preserve">3. 公共卫生挑战：文章还讨论了当前面临的公共卫生挑战，包括新冠疫情、气候变化和精神健康问题。作者呼吁政策制定者采取行动应对这些挑战，并确保所有人都能获得良好的医疗保健服务。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很遗憾，由于缺少文章正文内容，我无法对其进行详细的批判性分析。请提供完整的文章内容以便我能够为您提供更准确的见解。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
</w:t>
      </w:r>
    </w:p>
    <w:p>
      <w:pPr>
        <w:spacing w:after="0"/>
        <w:numPr>
          <w:ilvl w:val="0"/>
          <w:numId w:val="2"/>
        </w:numPr>
      </w:pPr>
      <w:r>
        <w:rPr/>
        <w:t xml:space="preserve">Key concepts and terms
</w:t>
      </w:r>
    </w:p>
    <w:p>
      <w:pPr>
        <w:spacing w:after="0"/>
        <w:numPr>
          <w:ilvl w:val="0"/>
          <w:numId w:val="2"/>
        </w:numPr>
      </w:pPr>
      <w:r>
        <w:rPr/>
        <w:t xml:space="preserve">Supporting evidence and examples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and opposing views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consequences
</w:t>
      </w:r>
    </w:p>
    <w:p>
      <w:pPr>
        <w:numPr>
          <w:ilvl w:val="0"/>
          <w:numId w:val="2"/>
        </w:numPr>
      </w:pPr>
      <w:r>
        <w:rPr/>
        <w:t xml:space="preserve">Recommendations and solutions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https://www.fullpicture.app/item/ecbb00c58f4b40bde0deea9f27b84a10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27EEB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jpubhealth/article/44/3/475/6675217?login=true" TargetMode="External"/><Relationship Id="rId8" Type="http://schemas.openxmlformats.org/officeDocument/2006/relationships/hyperlink" Target="https://www.fullpicture.app/item/ecbb00c58f4b40bde0deea9f27b84a1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2023-12-11T06:16:17+01:00</dcterms:created>
  <dcterms:modified xsi:type="dcterms:W3CDTF">2023-12-11T06:16:17+01:00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