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Selective degradation of antibiotic in a novel Cu7S4/peroxydisulfate system via heterogeneous Cu(III) formation: Performance, mechanism and toxicity evaluation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https://www.sciencedirect.com/science/article/pii/S0304389423011251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本研究开发了一种新型的Cu7S4/PDS体系，可以选择性地去除四环素盐酸盐（TC）而不受无机离子和天然有机物的干扰。</w:t>
      </w:r>
    </w:p>
    <w:p>
      <w:pPr>
        <w:jc w:val="both"/>
      </w:pPr>
      <w:r>
        <w:rPr/>
        <w:t xml:space="preserve">2. 研究结果表明，Cu(III)是主要的活性物种，通过Cu(I)/O2和Cu(II)/Cu(I)/PDS体系生成，并且Cu7S4表面的S物种促进了Cu(II)/Cu(I)和Cu(III)/Cu(II)之间的循环，从而持续产生Cu(III)。</w:t>
      </w:r>
    </w:p>
    <w:p>
      <w:pPr>
        <w:jc w:val="both"/>
      </w:pPr>
      <w:r>
        <w:rPr/>
        <w:t xml:space="preserve">3. 经过处理后，TC的急性毒性、发育毒性和突变原性显著降低。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总结：本研究开发了一种高效降解抗生素的新型催化剂体系，并提出了其活化机制和降解途径。经过处理后，抗生素的毒性也得到了显著减少。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偏见及其来源：文章似乎存在对Cu7S4/PDS系统的偏袒。作者声称该系统具有高反应性和选择性降解抗生素的能力，但没有提供与其他已知方法进行比较的数据或结果。此外，文章中没有提到可能存在的缺点或限制。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片面报道：文章只关注了Cu7S4/PDS系统对抗生素降解的效果，而忽略了其他可能存在的环境影响或副作用。例如，文章没有讨论该系统是否会产生任何有害副产物，并且没有评估其对水体生态系统的潜在影响。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无根据的主张：文章声称Cu(III)是主要活性物种，但并未提供充分的证据来支持这一主张。作者只通过熄灭实验和探针实验得出这个结论，并未进行更深入的研究来验证这个假设。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缺失的考虑点：文章没有考虑到可能存在的风险因素。例如，Cu7S4/PDS系统是否会导致铜离子释放到水体中，并进一步污染环境。此外，作者也没有讨论该系统在不同水质条件下的适用性和稳定性。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通过Cu7S4/PDS系统降解抗生素可以减少其毒性，但并未提供充分的实验证据来支持这一主张。作者只引用了毒性评估软件工具的结果，而没有进行实际的生物学或生态学实验来验证这个假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未探索的反驳：文章没有探讨其他可能存在的方法或技术来降解抗生素，并与Cu7S4/PDS系统进行比较。这种片面的报道可能导致读者对该系统的效果和可行性产生误导。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潜在的偏见和问题，包括对Cu7S4/PDS系统过于乐观、片面报道、无根据的主张、缺失考虑点、缺乏证据支持等。为了更全面地评估该系统的效果和潜在风险，需要进一步研究和实验证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Cu7S4/PDS系统与其他已知方法的比较数据或结果
</w:t>
      </w:r>
    </w:p>
    <w:p>
      <w:pPr>
        <w:spacing w:after="0"/>
        <w:numPr>
          <w:ilvl w:val="0"/>
          <w:numId w:val="2"/>
        </w:numPr>
      </w:pPr>
      <w:r>
        <w:rPr/>
        <w:t xml:space="preserve">Cu7S4/PDS系统可能存在的缺点或限制
</w:t>
      </w:r>
    </w:p>
    <w:p>
      <w:pPr>
        <w:spacing w:after="0"/>
        <w:numPr>
          <w:ilvl w:val="0"/>
          <w:numId w:val="2"/>
        </w:numPr>
      </w:pPr>
      <w:r>
        <w:rPr/>
        <w:t xml:space="preserve">Cu7S4/PDS系统是否会产生有害副产物
</w:t>
      </w:r>
    </w:p>
    <w:p>
      <w:pPr>
        <w:spacing w:after="0"/>
        <w:numPr>
          <w:ilvl w:val="0"/>
          <w:numId w:val="2"/>
        </w:numPr>
      </w:pPr>
      <w:r>
        <w:rPr/>
        <w:t xml:space="preserve">Cu7S4/PDS系统对水体生态系统的潜在影响
</w:t>
      </w:r>
    </w:p>
    <w:p>
      <w:pPr>
        <w:spacing w:after="0"/>
        <w:numPr>
          <w:ilvl w:val="0"/>
          <w:numId w:val="2"/>
        </w:numPr>
      </w:pPr>
      <w:r>
        <w:rPr/>
        <w:t xml:space="preserve">Cu(III)作为主要活性物种的证据
</w:t>
      </w:r>
    </w:p>
    <w:p>
      <w:pPr>
        <w:numPr>
          <w:ilvl w:val="0"/>
          <w:numId w:val="2"/>
        </w:numPr>
      </w:pPr>
      <w:r>
        <w:rPr/>
        <w:t xml:space="preserve">Cu7S4/PDS系统是否会导致铜离子释放到水体中，进一步污染环境的风险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https://www.fullpicture.app/item/ecb14f445dfa20aac200df0e2dd4aa8f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F0D2E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304389423011251" TargetMode="External"/><Relationship Id="rId8" Type="http://schemas.openxmlformats.org/officeDocument/2006/relationships/hyperlink" Target="https://www.fullpicture.app/item/ecb14f445dfa20aac200df0e2dd4aa8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2023-10-13T03:54:02+02:00</dcterms:created>
  <dcterms:modified xsi:type="dcterms:W3CDTF">2023-10-13T03:54:02+02:00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