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Non-State Actors in Times of Armed Conflict | Human Rights Obligations of Non-State Actors | Oxford Academic</w:t>
      </w:r>
      <w:br/>
      <w:hyperlink r:id="rId7" w:history="1">
        <w:r>
          <w:rPr>
            <w:color w:val="2980b9"/>
            <w:u w:val="single"/>
          </w:rPr>
          <w:t xml:space="preserve">https://academic.oup.com/book/2191/chapter/142223940</w:t>
        </w:r>
      </w:hyperlink>
    </w:p>
    <w:p>
      <w:pPr>
        <w:pStyle w:val="Heading1"/>
      </w:pPr>
      <w:bookmarkStart w:id="2" w:name="_Toc2"/>
      <w:r>
        <w:t>Article summary:</w:t>
      </w:r>
      <w:bookmarkEnd w:id="2"/>
    </w:p>
    <w:p>
      <w:pPr>
        <w:jc w:val="both"/>
      </w:pPr>
      <w:r>
        <w:rPr/>
        <w:t xml:space="preserve">1. Non-state actors, such as armed groups and corporations, have a growing impact on human rights during times of armed conflict.</w:t>
      </w:r>
    </w:p>
    <w:p>
      <w:pPr>
        <w:jc w:val="both"/>
      </w:pPr>
      <w:r>
        <w:rPr/>
        <w:t xml:space="preserve">2. These non-state actors have obligations to respect human rights under international law, including the Geneva Conventions and the UN Guiding Principles on Business and Human Rights.</w:t>
      </w:r>
    </w:p>
    <w:p>
      <w:pPr>
        <w:jc w:val="both"/>
      </w:pPr>
      <w:r>
        <w:rPr/>
        <w:t xml:space="preserve">3. The responsibility to hold non-state actors accountable for human rights violations falls on both states and the international community, through mechanisms such as criminal prosecutions and economic sanctions.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"Non-State Actors in Times of Armed Conflict | Human Rights Obligations of Non-State Actors" published on Oxford Academic provides a comprehensive overview of the human rights obligations of non-state actors during armed conflicts. The article highlights the increasing role of non-state actors in contemporary armed conflicts and their impact on human rights.</w:t>
      </w:r>
    </w:p>
    <w:p>
      <w:pPr>
        <w:jc w:val="both"/>
      </w:pPr>
      <w:r>
        <w:rPr/>
        <w:t xml:space="preserve"/>
      </w:r>
    </w:p>
    <w:p>
      <w:pPr>
        <w:jc w:val="both"/>
      </w:pPr>
      <w:r>
        <w:rPr/>
        <w:t xml:space="preserve">The article is well-researched and provides a detailed analysis of the topic. It covers various aspects related to the human rights obligations of non-state actors, including international law, accountability mechanisms, and challenges faced by non-state actors in fulfilling their obligations.</w:t>
      </w:r>
    </w:p>
    <w:p>
      <w:pPr>
        <w:jc w:val="both"/>
      </w:pPr>
      <w:r>
        <w:rPr/>
        <w:t xml:space="preserve"/>
      </w:r>
    </w:p>
    <w:p>
      <w:pPr>
        <w:jc w:val="both"/>
      </w:pPr>
      <w:r>
        <w:rPr/>
        <w:t xml:space="preserve">However, there are some potential biases in the article that need to be considered. Firstly, the article focuses primarily on the human rights obligations of non-state actors and does not provide an equal emphasis on the responsibilities of state actors. This one-sided reporting may create an impression that only non-state actors are responsible for violations of human rights during armed conflicts.</w:t>
      </w:r>
    </w:p>
    <w:p>
      <w:pPr>
        <w:jc w:val="both"/>
      </w:pPr>
      <w:r>
        <w:rPr/>
        <w:t xml:space="preserve"/>
      </w:r>
    </w:p>
    <w:p>
      <w:pPr>
        <w:jc w:val="both"/>
      </w:pPr>
      <w:r>
        <w:rPr/>
        <w:t xml:space="preserve">Secondly, while discussing accountability mechanisms for non-state actors, the article mainly focuses on criminal prosecution and civil liability. However, it fails to mention other forms of accountability such as truth commissions or reparations programs that can also play a crucial role in ensuring justice for victims.</w:t>
      </w:r>
    </w:p>
    <w:p>
      <w:pPr>
        <w:jc w:val="both"/>
      </w:pPr>
      <w:r>
        <w:rPr/>
        <w:t xml:space="preserve"/>
      </w:r>
    </w:p>
    <w:p>
      <w:pPr>
        <w:jc w:val="both"/>
      </w:pPr>
      <w:r>
        <w:rPr/>
        <w:t xml:space="preserve">Thirdly, the article does not explore counterarguments or alternative perspectives regarding the role and responsibilities of non-state actors during armed conflicts. This lack of exploration may limit readers' understanding and lead to a partial view.</w:t>
      </w:r>
    </w:p>
    <w:p>
      <w:pPr>
        <w:jc w:val="both"/>
      </w:pPr>
      <w:r>
        <w:rPr/>
        <w:t xml:space="preserve"/>
      </w:r>
    </w:p>
    <w:p>
      <w:pPr>
        <w:jc w:val="both"/>
      </w:pPr>
      <w:r>
        <w:rPr/>
        <w:t xml:space="preserve">Finally, while discussing challenges faced by non-state actors in fulfilling their human rights obligations, the article does not adequately address possible risks associated with these challenges. For example, it does not discuss how these challenges can lead to further violations or exacerbate existing ones.</w:t>
      </w:r>
    </w:p>
    <w:p>
      <w:pPr>
        <w:jc w:val="both"/>
      </w:pPr>
      <w:r>
        <w:rPr/>
        <w:t xml:space="preserve"/>
      </w:r>
    </w:p>
    <w:p>
      <w:pPr>
        <w:jc w:val="both"/>
      </w:pPr>
      <w:r>
        <w:rPr/>
        <w:t xml:space="preserve">In conclusion, while providing valuable insights into the human rights obligations of non-state actors during armed conflicts, this article has some potential biases that need to be considered. It is essential to present both sides equally and explore alternative perspectives to provide a comprehensive understanding of complex issues such as this.</w:t>
      </w:r>
    </w:p>
    <w:p>
      <w:pPr>
        <w:pStyle w:val="Heading1"/>
      </w:pPr>
      <w:bookmarkStart w:id="5" w:name="_Toc5"/>
      <w:r>
        <w:t>Topics for further research:</w:t>
      </w:r>
      <w:bookmarkEnd w:id="5"/>
    </w:p>
    <w:p>
      <w:pPr>
        <w:spacing w:after="0"/>
        <w:numPr>
          <w:ilvl w:val="0"/>
          <w:numId w:val="2"/>
        </w:numPr>
      </w:pPr>
      <w:r>
        <w:rPr/>
        <w:t xml:space="preserve">Alternative perspectives on the role and responsibilities of non-state actors in armed conflicts
</w:t>
      </w:r>
    </w:p>
    <w:p>
      <w:pPr>
        <w:spacing w:after="0"/>
        <w:numPr>
          <w:ilvl w:val="0"/>
          <w:numId w:val="2"/>
        </w:numPr>
      </w:pPr>
      <w:r>
        <w:rPr/>
        <w:t xml:space="preserve">Forms of accountability beyond criminal prosecution and civil liability for non-state actors
</w:t>
      </w:r>
    </w:p>
    <w:p>
      <w:pPr>
        <w:spacing w:after="0"/>
        <w:numPr>
          <w:ilvl w:val="0"/>
          <w:numId w:val="2"/>
        </w:numPr>
      </w:pPr>
      <w:r>
        <w:rPr/>
        <w:t xml:space="preserve">State actors' responsibilities and accountability for human rights violations during armed conflicts
</w:t>
      </w:r>
    </w:p>
    <w:p>
      <w:pPr>
        <w:spacing w:after="0"/>
        <w:numPr>
          <w:ilvl w:val="0"/>
          <w:numId w:val="2"/>
        </w:numPr>
      </w:pPr>
      <w:r>
        <w:rPr/>
        <w:t xml:space="preserve">Risks associated with challenges faced by non-state actors in fulfilling their human rights obligations
</w:t>
      </w:r>
    </w:p>
    <w:p>
      <w:pPr>
        <w:spacing w:after="0"/>
        <w:numPr>
          <w:ilvl w:val="0"/>
          <w:numId w:val="2"/>
        </w:numPr>
      </w:pPr>
      <w:r>
        <w:rPr/>
        <w:t xml:space="preserve">Impact of non-state actors on civilians and their human rights during armed conflicts
</w:t>
      </w:r>
    </w:p>
    <w:p>
      <w:pPr>
        <w:numPr>
          <w:ilvl w:val="0"/>
          <w:numId w:val="2"/>
        </w:numPr>
      </w:pPr>
      <w:r>
        <w:rPr/>
        <w:t xml:space="preserve">International legal frameworks for regulating the conduct of non-state actors in armed conflicts</w:t>
      </w:r>
    </w:p>
    <w:p>
      <w:pPr>
        <w:pStyle w:val="Heading1"/>
      </w:pPr>
      <w:bookmarkStart w:id="6" w:name="_Toc6"/>
      <w:r>
        <w:t>Report location:</w:t>
      </w:r>
      <w:bookmarkEnd w:id="6"/>
    </w:p>
    <w:p>
      <w:hyperlink r:id="rId8" w:history="1">
        <w:r>
          <w:rPr>
            <w:color w:val="2980b9"/>
            <w:u w:val="single"/>
          </w:rPr>
          <w:t xml:space="preserve">https://www.fullpicture.app/item/ec849080eff599e5b3ffbc0dbab7b890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4590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ook/2191/chapter/142223940" TargetMode="External"/><Relationship Id="rId8" Type="http://schemas.openxmlformats.org/officeDocument/2006/relationships/hyperlink" Target="https://www.fullpicture.app/item/ec849080eff599e5b3ffbc0dbab7b8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2023-12-05T17:25:48+01:00</dcterms:created>
  <dcterms:modified xsi:type="dcterms:W3CDTF">2023-12-05T17:25:48+01:00</dcterms:modified>
</cp:coreProperties>
</file>

<file path=docProps/custom.xml><?xml version="1.0" encoding="utf-8"?>
<Properties xmlns="http://schemas.openxmlformats.org/officeDocument/2006/custom-properties" xmlns:vt="http://schemas.openxmlformats.org/officeDocument/2006/docPropsVTypes"/>
</file>