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Email - Joseph Janes - Outlook</w:t>
      </w:r>
      <w:br/>
      <w:hyperlink r:id="rId7" w:history="1">
        <w:r>
          <w:rPr>
            <w:color w:val="2980b9"/>
            <w:u w:val="single"/>
          </w:rPr>
          <w:t xml:space="preserve">https://outlook.live.com/mail/0/sentitems/id/AQQkADAwATM0MDAAMS1jOTJjLTUzODUtMDACLTAwCgAQABqBr1OnPeBOmK9lZOKLebM%3D</w:t>
        </w:r>
      </w:hyperlink>
    </w:p>
    <w:p>
      <w:pPr>
        <w:pStyle w:val="Heading1"/>
      </w:pPr>
      <w:bookmarkStart w:id="2" w:name="_Toc2"/>
      <w:r>
        <w:t>Article summary:</w:t>
      </w:r>
      <w:bookmarkEnd w:id="2"/>
    </w:p>
    <w:p>
      <w:pPr>
        <w:jc w:val="both"/>
      </w:pPr>
      <w:r>
        <w:rPr/>
        <w:t xml:space="preserve">1. Naughtylaura, a transgender veteran, has faced legal complications and misunderstandings about her work as a trans escort, leading to eviction from her flat in Surrey.</w:t>
      </w:r>
    </w:p>
    <w:p>
      <w:pPr>
        <w:jc w:val="both"/>
      </w:pPr>
      <w:r>
        <w:rPr/>
        <w:t xml:space="preserve">2. The widespread misunderstandings surrounding Naughtylaura's work have added to the complexity of her situation, causing further complications with neighbors and local authorities.</w:t>
      </w:r>
    </w:p>
    <w:p>
      <w:pPr>
        <w:jc w:val="both"/>
      </w:pPr>
      <w:r>
        <w:rPr/>
        <w:t xml:space="preserve">3. Naughtylaura's journey highlights the power of resilience and the importance of seeking help during times of adversity, reminding us of the need for compassion and understanding.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titled "Email - Joseph Janes - Outlook," appears to be a collection of different article titles and their corresponding article texts. Without the full context of the articles themselves, it is difficult to provide a detailed critical analysis of each individual article. However, based on the provided titles and snippets of text, some observations can be made.</w:t>
      </w:r>
    </w:p>
    <w:p>
      <w:pPr>
        <w:jc w:val="both"/>
      </w:pPr>
      <w:r>
        <w:rPr/>
        <w:t xml:space="preserve"/>
      </w:r>
    </w:p>
    <w:p>
      <w:pPr>
        <w:jc w:val="both"/>
      </w:pPr>
      <w:r>
        <w:rPr/>
        <w:t xml:space="preserve">Firstly, it is important to note that the content seems to focus on the story of Naughtylaura, a transgender veteran facing various challenges in her life. The articles highlight her struggles with legal complications, misunderstandings about her work as a trans escort, eviction from her flat, lack of support and resources, and questioning the impact of her endeavors.</w:t>
      </w:r>
    </w:p>
    <w:p>
      <w:pPr>
        <w:jc w:val="both"/>
      </w:pPr>
      <w:r>
        <w:rPr/>
        <w:t xml:space="preserve"/>
      </w:r>
    </w:p>
    <w:p>
      <w:pPr>
        <w:jc w:val="both"/>
      </w:pPr>
      <w:r>
        <w:rPr/>
        <w:t xml:space="preserve">One potential bias that can be identified is the use of emotionally charged language in some of the titles and snippets. Words such as "heart-wrenching," "unforgiving," and "harrowing" evoke strong emotions and may influence readers' perceptions before they even read the full articles. This could indicate a potential bias towards portraying Naughtylaura's story in a particular light.</w:t>
      </w:r>
    </w:p>
    <w:p>
      <w:pPr>
        <w:jc w:val="both"/>
      </w:pPr>
      <w:r>
        <w:rPr/>
        <w:t xml:space="preserve"/>
      </w:r>
    </w:p>
    <w:p>
      <w:pPr>
        <w:jc w:val="both"/>
      </w:pPr>
      <w:r>
        <w:rPr/>
        <w:t xml:space="preserve">Additionally, it is worth noting that there may be missing points of consideration or unexplored counterarguments in these snippets. Without access to the full articles, it is difficult to determine if all perspectives are adequately represented or if alternative viewpoints are given fair consideration.</w:t>
      </w:r>
    </w:p>
    <w:p>
      <w:pPr>
        <w:jc w:val="both"/>
      </w:pPr>
      <w:r>
        <w:rPr/>
        <w:t xml:space="preserve"/>
      </w:r>
    </w:p>
    <w:p>
      <w:pPr>
        <w:jc w:val="both"/>
      </w:pPr>
      <w:r>
        <w:rPr/>
        <w:t xml:space="preserve">Furthermore, there may be unsupported claims or missing evidence for certain statements made in these snippets. For example, one snippet mentions false character defamations stemming from Naughtylaura's work as a trans escort without providing any evidence or further explanation. It would be important to assess whether these claims are substantiated within the full articles.</w:t>
      </w:r>
    </w:p>
    <w:p>
      <w:pPr>
        <w:jc w:val="both"/>
      </w:pPr>
      <w:r>
        <w:rPr/>
        <w:t xml:space="preserve"/>
      </w:r>
    </w:p>
    <w:p>
      <w:pPr>
        <w:jc w:val="both"/>
      </w:pPr>
      <w:r>
        <w:rPr/>
        <w:t xml:space="preserve">It is also unclear whether possible risks or negative consequences are noted in these snippets. While they highlight Naughtylaura's struggles and challenges, it would be important to consider any potential risks associated with her work as a trans escort or other aspects of her story.</w:t>
      </w:r>
    </w:p>
    <w:p>
      <w:pPr>
        <w:jc w:val="both"/>
      </w:pPr>
      <w:r>
        <w:rPr/>
        <w:t xml:space="preserve"/>
      </w:r>
    </w:p>
    <w:p>
      <w:pPr>
        <w:jc w:val="both"/>
      </w:pPr>
      <w:r>
        <w:rPr/>
        <w:t xml:space="preserve">Overall, without access to the full articles and a more comprehensive analysis, it is challenging to provide a detailed critical analysis of each individual article. However, based on the provided titles and snippets, there are potential biases in the language used, potential missing points of consideration or unexplored counterarguments, unsupported claims or missing evidence, and unclear representation of possible risks.</w:t>
      </w:r>
    </w:p>
    <w:p>
      <w:pPr>
        <w:pStyle w:val="Heading1"/>
      </w:pPr>
      <w:bookmarkStart w:id="5" w:name="_Toc5"/>
      <w:r>
        <w:t>Topics for further research:</w:t>
      </w:r>
      <w:bookmarkEnd w:id="5"/>
    </w:p>
    <w:p>
      <w:pPr>
        <w:spacing w:after="0"/>
        <w:numPr>
          <w:ilvl w:val="0"/>
          <w:numId w:val="2"/>
        </w:numPr>
      </w:pPr>
      <w:r>
        <w:rPr/>
        <w:t xml:space="preserve">Legal challenges faced by transgender individuals in [relevant jurisdiction]
</w:t>
      </w:r>
    </w:p>
    <w:p>
      <w:pPr>
        <w:spacing w:after="0"/>
        <w:numPr>
          <w:ilvl w:val="0"/>
          <w:numId w:val="2"/>
        </w:numPr>
      </w:pPr>
      <w:r>
        <w:rPr/>
        <w:t xml:space="preserve">Support and resources available for transgender veterans
</w:t>
      </w:r>
    </w:p>
    <w:p>
      <w:pPr>
        <w:spacing w:after="0"/>
        <w:numPr>
          <w:ilvl w:val="0"/>
          <w:numId w:val="2"/>
        </w:numPr>
      </w:pPr>
      <w:r>
        <w:rPr/>
        <w:t xml:space="preserve">Perspectives on the impact of sex work on transgender individuals
</w:t>
      </w:r>
    </w:p>
    <w:p>
      <w:pPr>
        <w:spacing w:after="0"/>
        <w:numPr>
          <w:ilvl w:val="0"/>
          <w:numId w:val="2"/>
        </w:numPr>
      </w:pPr>
      <w:r>
        <w:rPr/>
        <w:t xml:space="preserve">Eviction laws and protections for transgender individuals
</w:t>
      </w:r>
    </w:p>
    <w:p>
      <w:pPr>
        <w:spacing w:after="0"/>
        <w:numPr>
          <w:ilvl w:val="0"/>
          <w:numId w:val="2"/>
        </w:numPr>
      </w:pPr>
      <w:r>
        <w:rPr/>
        <w:t xml:space="preserve">Critiques of the portrayal of transgender individuals in media
</w:t>
      </w:r>
    </w:p>
    <w:p>
      <w:pPr>
        <w:numPr>
          <w:ilvl w:val="0"/>
          <w:numId w:val="2"/>
        </w:numPr>
      </w:pPr>
      <w:r>
        <w:rPr/>
        <w:t xml:space="preserve">Challenges and discrimination faced by transgender individuals in accessing housing</w:t>
      </w:r>
    </w:p>
    <w:p>
      <w:pPr>
        <w:pStyle w:val="Heading1"/>
      </w:pPr>
      <w:bookmarkStart w:id="6" w:name="_Toc6"/>
      <w:r>
        <w:t>Report location:</w:t>
      </w:r>
      <w:bookmarkEnd w:id="6"/>
    </w:p>
    <w:p>
      <w:hyperlink r:id="rId8" w:history="1">
        <w:r>
          <w:rPr>
            <w:color w:val="2980b9"/>
            <w:u w:val="single"/>
          </w:rPr>
          <w:t xml:space="preserve">https://www.fullpicture.app/item/ec7fff175658e230508d53092b1a5361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4ABB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tlook.live.com/mail/0/sentitems/id/AQQkADAwATM0MDAAMS1jOTJjLTUzODUtMDACLTAwCgAQABqBr1OnPeBOmK9lZOKLebM%3D" TargetMode="External"/><Relationship Id="rId8" Type="http://schemas.openxmlformats.org/officeDocument/2006/relationships/hyperlink" Target="https://www.fullpicture.app/item/ec7fff175658e230508d53092b1a536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2023-09-04T12:42:33+02:00</dcterms:created>
  <dcterms:modified xsi:type="dcterms:W3CDTF">2023-09-04T12:42:33+02:00</dcterms:modified>
</cp:coreProperties>
</file>

<file path=docProps/custom.xml><?xml version="1.0" encoding="utf-8"?>
<Properties xmlns="http://schemas.openxmlformats.org/officeDocument/2006/custom-properties" xmlns:vt="http://schemas.openxmlformats.org/officeDocument/2006/docPropsVTypes"/>
</file>