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carbon efficiency for an advanced Biomass-to-Liquid process using hydrogen and oxygen from electrolysis - ScienceDirect</w:t>
      </w:r>
      <w:br/>
      <w:hyperlink r:id="rId7" w:history="1">
        <w:r>
          <w:rPr>
            <w:color w:val="2980b9"/>
            <w:u w:val="single"/>
          </w:rPr>
          <w:t xml:space="preserve">https://www.sciencedirect.com/science/article/pii/S1364032121009424</w:t>
        </w:r>
      </w:hyperlink>
    </w:p>
    <w:p>
      <w:pPr>
        <w:pStyle w:val="Heading1"/>
      </w:pPr>
      <w:bookmarkStart w:id="2" w:name="_Toc2"/>
      <w:r>
        <w:t>Article summary:</w:t>
      </w:r>
      <w:bookmarkEnd w:id="2"/>
    </w:p>
    <w:p>
      <w:pPr>
        <w:jc w:val="both"/>
      </w:pPr>
      <w:r>
        <w:rPr/>
        <w:t xml:space="preserve">1. A novel approach combining electrolysis and oxygen-blown entrained flow gasification enables high carbon efficiency for producing sustainable Fischer-Tropsch fuels.</w:t>
      </w:r>
    </w:p>
    <w:p>
      <w:pPr>
        <w:jc w:val="both"/>
      </w:pPr>
      <w:r>
        <w:rPr/>
        <w:t xml:space="preserve">2. Adding hydrogen from electrolysis to the Biomass-to-Liquid process can increase product yield by a factor of 1.7-2.4, resulting in higher carbon efficiency.</w:t>
      </w:r>
    </w:p>
    <w:p>
      <w:pPr>
        <w:jc w:val="both"/>
      </w:pPr>
      <w:r>
        <w:rPr/>
        <w:t xml:space="preserve">3. The use of green hydrogen and oxygen from water electrolysis powered by low-carbon electricity can boost process performance and defossilize transportation, particularly aviation.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"Improving carbon efficiency for an advanced Biomass-to-Liquid process using hydrogen and oxygen from electrolysis" presents a detailed analysis of a novel approach to producing sustainable Fischer-Tropsch fuels. The study combines the concepts of using biomass as the carbon and energy source (Biomass-to-Liquid) and hydrogen as an energy carrier supplied from carbon-neutral renewable energies (Power-to-Liquid). The authors use Aspen Plus® software to model a highly integrated Biomass-to-Liquid process, which includes entrained flow gasification, water electrolysis, and FT synthesis.</w:t>
      </w:r>
    </w:p>
    <w:p>
      <w:pPr>
        <w:jc w:val="both"/>
      </w:pPr>
      <w:r>
        <w:rPr/>
        <w:t xml:space="preserve"/>
      </w:r>
    </w:p>
    <w:p>
      <w:pPr>
        <w:jc w:val="both"/>
      </w:pPr>
      <w:r>
        <w:rPr/>
        <w:t xml:space="preserve">The article provides valuable insights into the potential of this innovative approach to defossilize transportation, particularly aviation. The authors demonstrate that adding hydrogen from electrolysis can increase fuel yield by a factor of 1.7-2.4 while improving overall carbon efficiency to up to 67%-97%. However, the study has some limitations that need to be considered.</w:t>
      </w:r>
    </w:p>
    <w:p>
      <w:pPr>
        <w:jc w:val="both"/>
      </w:pPr>
      <w:r>
        <w:rPr/>
        <w:t xml:space="preserve"/>
      </w:r>
    </w:p>
    <w:p>
      <w:pPr>
        <w:jc w:val="both"/>
      </w:pPr>
      <w:r>
        <w:rPr/>
        <w:t xml:space="preserve">One limitation is that the article does not provide a comprehensive analysis of the environmental impact of the proposed process. While it is clear that using renewable energy sources can reduce greenhouse gas emissions, there may be other environmental impacts associated with biomass production and processing that are not addressed in this study.</w:t>
      </w:r>
    </w:p>
    <w:p>
      <w:pPr>
        <w:jc w:val="both"/>
      </w:pPr>
      <w:r>
        <w:rPr/>
        <w:t xml:space="preserve"/>
      </w:r>
    </w:p>
    <w:p>
      <w:pPr>
        <w:jc w:val="both"/>
      </w:pPr>
      <w:r>
        <w:rPr/>
        <w:t xml:space="preserve">Another limitation is that the article does not explore potential risks associated with scaling up this technology. For example, large-scale deployment of biomass-based processes could lead to land-use changes and competition for resources such as water and fertilizer.</w:t>
      </w:r>
    </w:p>
    <w:p>
      <w:pPr>
        <w:jc w:val="both"/>
      </w:pPr>
      <w:r>
        <w:rPr/>
        <w:t xml:space="preserve"/>
      </w:r>
    </w:p>
    <w:p>
      <w:pPr>
        <w:jc w:val="both"/>
      </w:pPr>
      <w:r>
        <w:rPr/>
        <w:t xml:space="preserve">Additionally, the article does not present both sides equally when discussing BtL processes' limitations. While it is true that conventional BtL processes have low system performance due to limited hydrogen availability in biomass-derived syngas, other studies have shown that alternative pathways such as biochemical routes from lignocellulosic biomass can overcome these limitations.</w:t>
      </w:r>
    </w:p>
    <w:p>
      <w:pPr>
        <w:jc w:val="both"/>
      </w:pPr>
      <w:r>
        <w:rPr/>
        <w:t xml:space="preserve"/>
      </w:r>
    </w:p>
    <w:p>
      <w:pPr>
        <w:jc w:val="both"/>
      </w:pPr>
      <w:r>
        <w:rPr/>
        <w:t xml:space="preserve">Finally, the article's promotional content should be noted. While it is essential to highlight the potential benefits of innovative technologies such as Power-and-Biomass-to-Liquid systems, it is also crucial to acknowledge their limitations and potential risks fully.</w:t>
      </w:r>
    </w:p>
    <w:p>
      <w:pPr>
        <w:jc w:val="both"/>
      </w:pPr>
      <w:r>
        <w:rPr/>
        <w:t xml:space="preserve"/>
      </w:r>
    </w:p>
    <w:p>
      <w:pPr>
        <w:jc w:val="both"/>
      </w:pPr>
      <w:r>
        <w:rPr/>
        <w:t xml:space="preserve">In conclusion, while this article provides valuable insights into a novel approach for producing sustainable Fischer-Tropsch fuels using renewable energy sources, it has some limitations that need to be considered. Future research should address these limitations and provide a more comprehensive analysis of the environmental impact and potential risks associated with scaling up this technology.</w:t>
      </w:r>
    </w:p>
    <w:p>
      <w:pPr>
        <w:pStyle w:val="Heading1"/>
      </w:pPr>
      <w:bookmarkStart w:id="5" w:name="_Toc5"/>
      <w:r>
        <w:t>Topics for further research:</w:t>
      </w:r>
      <w:bookmarkEnd w:id="5"/>
    </w:p>
    <w:p>
      <w:pPr>
        <w:spacing w:after="0"/>
        <w:numPr>
          <w:ilvl w:val="0"/>
          <w:numId w:val="2"/>
        </w:numPr>
      </w:pPr>
      <w:r>
        <w:rPr/>
        <w:t xml:space="preserve">Environmental impact of biomass production and processing
</w:t>
      </w:r>
    </w:p>
    <w:p>
      <w:pPr>
        <w:spacing w:after="0"/>
        <w:numPr>
          <w:ilvl w:val="0"/>
          <w:numId w:val="2"/>
        </w:numPr>
      </w:pPr>
      <w:r>
        <w:rPr/>
        <w:t xml:space="preserve">Risks associated with large-scale deployment of biomass-based processes
</w:t>
      </w:r>
    </w:p>
    <w:p>
      <w:pPr>
        <w:spacing w:after="0"/>
        <w:numPr>
          <w:ilvl w:val="0"/>
          <w:numId w:val="2"/>
        </w:numPr>
      </w:pPr>
      <w:r>
        <w:rPr/>
        <w:t xml:space="preserve">Alternative pathways for BtL processes from lignocellulosic biomass
</w:t>
      </w:r>
    </w:p>
    <w:p>
      <w:pPr>
        <w:spacing w:after="0"/>
        <w:numPr>
          <w:ilvl w:val="0"/>
          <w:numId w:val="2"/>
        </w:numPr>
      </w:pPr>
      <w:r>
        <w:rPr/>
        <w:t xml:space="preserve">Limitations of conventional BtL processes due to limited hydrogen availability
</w:t>
      </w:r>
    </w:p>
    <w:p>
      <w:pPr>
        <w:spacing w:after="0"/>
        <w:numPr>
          <w:ilvl w:val="0"/>
          <w:numId w:val="2"/>
        </w:numPr>
      </w:pPr>
      <w:r>
        <w:rPr/>
        <w:t xml:space="preserve">Competition for resources such as water and fertilizer in biomass-based processes
</w:t>
      </w:r>
    </w:p>
    <w:p>
      <w:pPr>
        <w:numPr>
          <w:ilvl w:val="0"/>
          <w:numId w:val="2"/>
        </w:numPr>
      </w:pPr>
      <w:r>
        <w:rPr/>
        <w:t xml:space="preserve">Comprehensive analysis of the potential risks associated with Power-and-Biomass-to-Liquid systems.</w:t>
      </w:r>
    </w:p>
    <w:p>
      <w:pPr>
        <w:pStyle w:val="Heading1"/>
      </w:pPr>
      <w:bookmarkStart w:id="6" w:name="_Toc6"/>
      <w:r>
        <w:t>Report location:</w:t>
      </w:r>
      <w:bookmarkEnd w:id="6"/>
    </w:p>
    <w:p>
      <w:hyperlink r:id="rId8" w:history="1">
        <w:r>
          <w:rPr>
            <w:color w:val="2980b9"/>
            <w:u w:val="single"/>
          </w:rPr>
          <w:t xml:space="preserve">https://www.fullpicture.app/item/ec7f9f1288565d89a9885e9f93c7c1bf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A88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1009424" TargetMode="External"/><Relationship Id="rId8" Type="http://schemas.openxmlformats.org/officeDocument/2006/relationships/hyperlink" Target="https://www.fullpicture.app/item/ec7f9f1288565d89a9885e9f93c7c1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2023-05-17T22:41:59+02:00</dcterms:created>
  <dcterms:modified xsi:type="dcterms:W3CDTF">2023-05-17T22:41:59+02:00</dcterms:modified>
</cp:coreProperties>
</file>

<file path=docProps/custom.xml><?xml version="1.0" encoding="utf-8"?>
<Properties xmlns="http://schemas.openxmlformats.org/officeDocument/2006/custom-properties" xmlns:vt="http://schemas.openxmlformats.org/officeDocument/2006/docPropsVTypes"/>
</file>