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教育部关于加强残疾儿童少年义务教育阶段随班就读工作的指导意见_国务院部门文件_中国政府网</w:t>
      </w:r>
      <w:br/>
      <w:hyperlink r:id="rId7" w:history="1">
        <w:r>
          <w:rPr>
            <w:color w:val="2980b9"/>
            <w:u w:val="single"/>
          </w:rPr>
          <w:t xml:space="preserve">https://www.gov.cn/zhengce/zhengceku/2020-06/28/content_5522396.htm</w:t>
        </w:r>
      </w:hyperlink>
    </w:p>
    <w:p>
      <w:pPr>
        <w:pStyle w:val="Heading1"/>
      </w:pPr>
      <w:bookmarkStart w:id="2" w:name="_Toc2"/>
      <w:r>
        <w:t>Article summary:</w:t>
      </w:r>
      <w:bookmarkEnd w:id="2"/>
    </w:p>
    <w:p>
      <w:pPr>
        <w:jc w:val="both"/>
      </w:pPr>
      <w:r>
        <w:rPr/>
        <w:t xml:space="preserve">1. 加强残疾儿童少年义务教育阶段随班就读工作的指导意见的目标和要求。文章提到，加强残疾儿童少年义务教育阶段随班就读工作是确保残疾儿童和少年平等接受义务教育的重要方式，也是提高社会文明水平的重要体现。同时，文章还强调了坚持以习近平新时代中国特色社会主义思想为指导，全面落实党的教育方针，培养学生道德品质等方面的要求。</w:t>
      </w:r>
    </w:p>
    <w:p>
      <w:pPr>
        <w:jc w:val="both"/>
      </w:pPr>
      <w:r>
        <w:rPr/>
        <w:t xml:space="preserve"/>
      </w:r>
    </w:p>
    <w:p>
      <w:pPr>
        <w:jc w:val="both"/>
      </w:pPr>
      <w:r>
        <w:rPr/>
        <w:t xml:space="preserve">2. 完善科学评估和识别机制。文章提到了规范评估和识别残疾儿童少年的步骤，并建立工作台账来记录参与随班就读的残疾儿童少年的基本信息。此外，还强调了加强对辍学控制和教育保障措施的重要性。</w:t>
      </w:r>
    </w:p>
    <w:p>
      <w:pPr>
        <w:jc w:val="both"/>
      </w:pPr>
      <w:r>
        <w:rPr/>
        <w:t xml:space="preserve"/>
      </w:r>
    </w:p>
    <w:p>
      <w:pPr>
        <w:jc w:val="both"/>
      </w:pPr>
      <w:r>
        <w:rPr/>
        <w:t xml:space="preserve">3. 改善普通班级资源支持系统。文章提到了加强资源教室建设、建立资源中心、关注课程和教学调整等方面来实施特殊关怀教育和教学。此外，还强调了培养残疾学生生活和工作能力、改善残疾学生评估体系等方面的重要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这篇文章是教育部关于加强残疾儿童少年义务教育阶段随班就读工作的指导意见。然而，文章存在一些潜在的偏见和问题。</w:t>
      </w:r>
    </w:p>
    <w:p>
      <w:pPr>
        <w:jc w:val="both"/>
      </w:pPr>
      <w:r>
        <w:rPr/>
        <w:t xml:space="preserve"/>
      </w:r>
    </w:p>
    <w:p>
      <w:pPr>
        <w:jc w:val="both"/>
      </w:pPr>
      <w:r>
        <w:rPr/>
        <w:t xml:space="preserve">首先，文章没有提及残疾儿童和青少年在接受义务教育过程中可能面临的挑战和困难。它只着重强调了政府的努力和成就，但没有提供对残疾学生实际需求的深入分析。</w:t>
      </w:r>
    </w:p>
    <w:p>
      <w:pPr>
        <w:jc w:val="both"/>
      </w:pPr>
      <w:r>
        <w:rPr/>
        <w:t xml:space="preserve"/>
      </w:r>
    </w:p>
    <w:p>
      <w:pPr>
        <w:jc w:val="both"/>
      </w:pPr>
      <w:r>
        <w:rPr/>
        <w:t xml:space="preserve">其次，文章没有提供充分的证据来支持其主张。例如，在谈到评估机制时，文章只是简单地说要进行评估，并没有解释为什么这样做以及如何确保评估的公正性和准确性。</w:t>
      </w:r>
    </w:p>
    <w:p>
      <w:pPr>
        <w:jc w:val="both"/>
      </w:pPr>
      <w:r>
        <w:rPr/>
        <w:t xml:space="preserve"/>
      </w:r>
    </w:p>
    <w:p>
      <w:pPr>
        <w:jc w:val="both"/>
      </w:pPr>
      <w:r>
        <w:rPr/>
        <w:t xml:space="preserve">此外，文章也没有探讨可能存在的反驳观点或其他可能的解决方案。它只是一味地强调政府应该采取哪些措施，而没有考虑到其他利益相关者（如学校、家长、社会组织）可能有不同的看法和建议。</w:t>
      </w:r>
    </w:p>
    <w:p>
      <w:pPr>
        <w:jc w:val="both"/>
      </w:pPr>
      <w:r>
        <w:rPr/>
        <w:t xml:space="preserve"/>
      </w:r>
    </w:p>
    <w:p>
      <w:pPr>
        <w:jc w:val="both"/>
      </w:pPr>
      <w:r>
        <w:rPr/>
        <w:t xml:space="preserve">最后，文章缺乏平衡报道。它只关注了政府部门的观点和行动，而忽视了其他利益相关者的声音。这种片面报道可能导致读者对问题的理解不完整，无法全面评估政策的有效性和可行性。</w:t>
      </w:r>
    </w:p>
    <w:p>
      <w:pPr>
        <w:jc w:val="both"/>
      </w:pPr>
      <w:r>
        <w:rPr/>
        <w:t xml:space="preserve"/>
      </w:r>
    </w:p>
    <w:p>
      <w:pPr>
        <w:jc w:val="both"/>
      </w:pPr>
      <w:r>
        <w:rPr/>
        <w:t xml:space="preserve">综上所述，这篇文章存在潜在的偏见和问题，包括片面报道、缺乏证据支持、忽视其他观点和利益相关者声音等。为了提高文章的质量和客观性，应该更加全面地考虑各方利益，并提供充分的证据来支持所提出的主张。</w:t>
      </w:r>
    </w:p>
    <w:p>
      <w:pPr>
        <w:pStyle w:val="Heading1"/>
      </w:pPr>
      <w:bookmarkStart w:id="5" w:name="_Toc5"/>
      <w:r>
        <w:t>Topics for further research:</w:t>
      </w:r>
      <w:bookmarkEnd w:id="5"/>
    </w:p>
    <w:p>
      <w:pPr>
        <w:spacing w:after="0"/>
        <w:numPr>
          <w:ilvl w:val="0"/>
          <w:numId w:val="2"/>
        </w:numPr>
      </w:pPr>
      <w:r>
        <w:rPr/>
        <w:t xml:space="preserve">残疾儿童和青少年在接受义务教育过程中面临的挑战和困难
</w:t>
      </w:r>
    </w:p>
    <w:p>
      <w:pPr>
        <w:spacing w:after="0"/>
        <w:numPr>
          <w:ilvl w:val="0"/>
          <w:numId w:val="2"/>
        </w:numPr>
      </w:pPr>
      <w:r>
        <w:rPr/>
        <w:t xml:space="preserve">评估机制的公正性和准确性
</w:t>
      </w:r>
    </w:p>
    <w:p>
      <w:pPr>
        <w:spacing w:after="0"/>
        <w:numPr>
          <w:ilvl w:val="0"/>
          <w:numId w:val="2"/>
        </w:numPr>
      </w:pPr>
      <w:r>
        <w:rPr/>
        <w:t xml:space="preserve">反驳观点和其他解决方案
</w:t>
      </w:r>
    </w:p>
    <w:p>
      <w:pPr>
        <w:spacing w:after="0"/>
        <w:numPr>
          <w:ilvl w:val="0"/>
          <w:numId w:val="2"/>
        </w:numPr>
      </w:pPr>
      <w:r>
        <w:rPr/>
        <w:t xml:space="preserve">学校、家长和社会组织的观点和建议
</w:t>
      </w:r>
    </w:p>
    <w:p>
      <w:pPr>
        <w:spacing w:after="0"/>
        <w:numPr>
          <w:ilvl w:val="0"/>
          <w:numId w:val="2"/>
        </w:numPr>
      </w:pPr>
      <w:r>
        <w:rPr/>
        <w:t xml:space="preserve">平衡报道和利益相关者声音
</w:t>
      </w:r>
    </w:p>
    <w:p>
      <w:pPr>
        <w:numPr>
          <w:ilvl w:val="0"/>
          <w:numId w:val="2"/>
        </w:numPr>
      </w:pPr>
      <w:r>
        <w:rPr/>
        <w:t xml:space="preserve">提供充分的证据支持</w:t>
      </w:r>
    </w:p>
    <w:p>
      <w:pPr>
        <w:pStyle w:val="Heading1"/>
      </w:pPr>
      <w:bookmarkStart w:id="6" w:name="_Toc6"/>
      <w:r>
        <w:t>Report location:</w:t>
      </w:r>
      <w:bookmarkEnd w:id="6"/>
    </w:p>
    <w:p>
      <w:hyperlink r:id="rId8" w:history="1">
        <w:r>
          <w:rPr>
            <w:color w:val="2980b9"/>
            <w:u w:val="single"/>
          </w:rPr>
          <w:t xml:space="preserve">https://www.fullpicture.app/item/ec46d3fdf2d9ce7937c22227560a8127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C33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cn/zhengce/zhengceku/2020-06/28/content_5522396.htm" TargetMode="External"/><Relationship Id="rId8" Type="http://schemas.openxmlformats.org/officeDocument/2006/relationships/hyperlink" Target="https://www.fullpicture.app/item/ec46d3fdf2d9ce7937c22227560a81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2024-03-10T16:50:26+01:00</dcterms:created>
  <dcterms:modified xsi:type="dcterms:W3CDTF">2024-03-10T16:50:26+01:00</dcterms:modified>
</cp:coreProperties>
</file>

<file path=docProps/custom.xml><?xml version="1.0" encoding="utf-8"?>
<Properties xmlns="http://schemas.openxmlformats.org/officeDocument/2006/custom-properties" xmlns:vt="http://schemas.openxmlformats.org/officeDocument/2006/docPropsVTypes"/>
</file>