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Cuestionario de ácidos grasos bioquímica | Ejercicios de Bioquímica Médica | Docsity</w:t>
      </w:r>
      <w:br/>
      <w:hyperlink r:id="rId7" w:history="1">
        <w:r>
          <w:rPr>
            <w:color w:val="2980b9"/>
            <w:u w:val="single"/>
          </w:rPr>
          <w:t xml:space="preserve">https://www.docsity.com/es/cuestionario-de-acidos-grasos-bioquimica/7445080/</w:t>
        </w:r>
      </w:hyperlink>
    </w:p>
    <w:p>
      <w:pPr>
        <w:pStyle w:val="Heading1"/>
      </w:pPr>
      <w:bookmarkStart w:id="2" w:name="_Toc2"/>
      <w:r>
        <w:t>Article summary:</w:t>
      </w:r>
      <w:bookmarkEnd w:id="2"/>
    </w:p>
    <w:p>
      <w:pPr>
        <w:jc w:val="both"/>
      </w:pPr>
      <w:r>
        <w:rPr/>
        <w:t xml:space="preserve">1. El artículo presenta un cuestionario de ácidos grasos para ejercitar los conocimientos en bioquímica médica.</w:t>
      </w:r>
    </w:p>
    <w:p>
      <w:pPr>
        <w:jc w:val="both"/>
      </w:pPr>
      <w:r>
        <w:rPr/>
        <w:t xml:space="preserve">2. Se destaca la importancia de prepararse adecuadamente para los exámenes y utilizar los recursos disponibles en Docsity.</w:t>
      </w:r>
    </w:p>
    <w:p>
      <w:pPr>
        <w:jc w:val="both"/>
      </w:pPr>
      <w:r>
        <w:rPr/>
        <w:t xml:space="preserve">3. Además, se mencionan otras opciones como acceder a video cursos, obtener puntos premium y buscar ofertas educativas.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Lamentablemente, el artículo proporcionado no contiene información sobre un cuestionario de ácidos grasos bioquímica. En su lugar, parece ser una página de inicio para la plataforma Docsity, que ofrece recursos educativos para estudiantes universitarios.</w:t>
      </w:r>
    </w:p>
    <w:p>
      <w:pPr>
        <w:jc w:val="both"/>
      </w:pPr>
      <w:r>
        <w:rPr/>
        <w:t xml:space="preserve"/>
      </w:r>
    </w:p>
    <w:p>
      <w:pPr>
        <w:jc w:val="both"/>
      </w:pPr>
      <w:r>
        <w:rPr/>
        <w:t xml:space="preserve">En cuanto a la plataforma en sí, se presenta como una herramienta útil para preparar exámenes y mejorar los resultados académicos. Sin embargo, es importante tener en cuenta que algunos de los recursos pueden estar sesgados o incompletos. Por ejemplo, los documentos compartidos por otros estudiantes pueden contener errores o información inexacta.</w:t>
      </w:r>
    </w:p>
    <w:p>
      <w:pPr>
        <w:jc w:val="both"/>
      </w:pPr>
      <w:r>
        <w:rPr/>
        <w:t xml:space="preserve"/>
      </w:r>
    </w:p>
    <w:p>
      <w:pPr>
        <w:jc w:val="both"/>
      </w:pPr>
      <w:r>
        <w:rPr/>
        <w:t xml:space="preserve">Además, la plataforma parece tener un enfoque comercial al ofrecer puntos y beneficios adicionales a aquellos que suben y comparten documentos o se convierten en miembros premium. Esto puede llevar a una promoción excesiva de ciertos recursos o perspectivas.</w:t>
      </w:r>
    </w:p>
    <w:p>
      <w:pPr>
        <w:jc w:val="both"/>
      </w:pPr>
      <w:r>
        <w:rPr/>
        <w:t xml:space="preserve"/>
      </w:r>
    </w:p>
    <w:p>
      <w:pPr>
        <w:jc w:val="both"/>
      </w:pPr>
      <w:r>
        <w:rPr/>
        <w:t xml:space="preserve">En general, si bien Docsity puede ser útil como una herramienta adicional para el estudio universitario, es importante evaluar críticamente la calidad y precisión de los recursos disponibles.</w:t>
      </w:r>
    </w:p>
    <w:p>
      <w:pPr>
        <w:pStyle w:val="Heading1"/>
      </w:pPr>
      <w:bookmarkStart w:id="5" w:name="_Toc5"/>
      <w:r>
        <w:t>Topics for further research:</w:t>
      </w:r>
      <w:bookmarkEnd w:id="5"/>
    </w:p>
    <w:p>
      <w:pPr>
        <w:spacing w:after="0"/>
        <w:numPr>
          <w:ilvl w:val="0"/>
          <w:numId w:val="2"/>
        </w:numPr>
      </w:pPr>
      <w:r>
        <w:rPr/>
        <w:t xml:space="preserve">Cuestionario de ácidos grasos bioquímica
</w:t>
      </w:r>
    </w:p>
    <w:p>
      <w:pPr>
        <w:spacing w:after="0"/>
        <w:numPr>
          <w:ilvl w:val="0"/>
          <w:numId w:val="2"/>
        </w:numPr>
      </w:pPr>
      <w:r>
        <w:rPr/>
        <w:t xml:space="preserve">Ácidos grasos esenciales y no esenciales
</w:t>
      </w:r>
    </w:p>
    <w:p>
      <w:pPr>
        <w:spacing w:after="0"/>
        <w:numPr>
          <w:ilvl w:val="0"/>
          <w:numId w:val="2"/>
        </w:numPr>
      </w:pPr>
      <w:r>
        <w:rPr/>
        <w:t xml:space="preserve">Metabolismo de los ácidos grasos
</w:t>
      </w:r>
    </w:p>
    <w:p>
      <w:pPr>
        <w:spacing w:after="0"/>
        <w:numPr>
          <w:ilvl w:val="0"/>
          <w:numId w:val="2"/>
        </w:numPr>
      </w:pPr>
      <w:r>
        <w:rPr/>
        <w:t xml:space="preserve">Funciones de los ácidos grasos en el cuerpo humano
</w:t>
      </w:r>
    </w:p>
    <w:p>
      <w:pPr>
        <w:spacing w:after="0"/>
        <w:numPr>
          <w:ilvl w:val="0"/>
          <w:numId w:val="2"/>
        </w:numPr>
      </w:pPr>
      <w:r>
        <w:rPr/>
        <w:t xml:space="preserve">Fuentes alimentarias de ácidos grasos
</w:t>
      </w:r>
    </w:p>
    <w:p>
      <w:pPr>
        <w:numPr>
          <w:ilvl w:val="0"/>
          <w:numId w:val="2"/>
        </w:numPr>
      </w:pPr>
      <w:r>
        <w:rPr/>
        <w:t xml:space="preserve">Importancia de los ácidos grasos en la salud cardiovascular</w:t>
      </w:r>
    </w:p>
    <w:p>
      <w:pPr>
        <w:pStyle w:val="Heading1"/>
      </w:pPr>
      <w:bookmarkStart w:id="6" w:name="_Toc6"/>
      <w:r>
        <w:t>Report location:</w:t>
      </w:r>
      <w:bookmarkEnd w:id="6"/>
    </w:p>
    <w:p>
      <w:hyperlink r:id="rId8" w:history="1">
        <w:r>
          <w:rPr>
            <w:color w:val="2980b9"/>
            <w:u w:val="single"/>
          </w:rPr>
          <w:t xml:space="preserve">https://www.fullpicture.app/item/ec08eb072cba4572276b215d4a84931f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B8C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sity.com/es/cuestionario-de-acidos-grasos-bioquimica/7445080/" TargetMode="External"/><Relationship Id="rId8" Type="http://schemas.openxmlformats.org/officeDocument/2006/relationships/hyperlink" Target="https://www.fullpicture.app/item/ec08eb072cba4572276b215d4a8493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2023-12-18T12:40:19+01:00</dcterms:created>
  <dcterms:modified xsi:type="dcterms:W3CDTF">2023-12-18T12:40:19+01:00</dcterms:modified>
</cp:coreProperties>
</file>

<file path=docProps/custom.xml><?xml version="1.0" encoding="utf-8"?>
<Properties xmlns="http://schemas.openxmlformats.org/officeDocument/2006/custom-properties" xmlns:vt="http://schemas.openxmlformats.org/officeDocument/2006/docPropsVTypes"/>
</file>