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Personal Project? - MYP Personal Project</w:t>
      </w:r>
      <w:br/>
      <w:hyperlink r:id="rId7" w:history="1">
        <w:r>
          <w:rPr>
            <w:color w:val="2980b9"/>
            <w:u w:val="single"/>
          </w:rPr>
          <w:t xml:space="preserve">https://guide.fariaedu.com/myp-personal-project/project-overview/what-is-the-personal-project</w:t>
        </w:r>
      </w:hyperlink>
    </w:p>
    <w:p>
      <w:pPr>
        <w:pStyle w:val="Heading1"/>
      </w:pPr>
      <w:bookmarkStart w:id="2" w:name="_Toc2"/>
      <w:r>
        <w:t>Article summary:</w:t>
      </w:r>
      <w:bookmarkEnd w:id="2"/>
    </w:p>
    <w:p>
      <w:pPr>
        <w:jc w:val="both"/>
      </w:pPr>
      <w:r>
        <w:rPr/>
        <w:t xml:space="preserve">1. The personal project is a student-driven project that takes place in the final year of the MYP.</w:t>
      </w:r>
    </w:p>
    <w:p>
      <w:pPr>
        <w:jc w:val="both"/>
      </w:pPr>
      <w:r>
        <w:rPr/>
        <w:t xml:space="preserve">2. Students choose a topic to explore and develop a product or outcome related to that topic.</w:t>
      </w:r>
    </w:p>
    <w:p>
      <w:pPr>
        <w:jc w:val="both"/>
      </w:pPr>
      <w:r>
        <w:rPr/>
        <w:t xml:space="preserve">3. The project allows students to demonstrate and enhance their approaches to learning skills.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brief overview of the Personal Project, which is a student-driven project in the Middle Years Programme (MYP). While it offers some basic information about the project, there are several areas where the article could be improved to provide a more comprehensive and balanced analysis.</w:t>
      </w:r>
    </w:p>
    <w:p>
      <w:pPr>
        <w:jc w:val="both"/>
      </w:pPr>
      <w:r>
        <w:rPr/>
        <w:t xml:space="preserve"/>
      </w:r>
    </w:p>
    <w:p>
      <w:pPr>
        <w:jc w:val="both"/>
      </w:pPr>
      <w:r>
        <w:rPr/>
        <w:t xml:space="preserve">One potential bias in the article is its promotional tone. The article presents the Personal Project as a positive and beneficial experience for students, without acknowledging any potential drawbacks or challenges. This one-sided reporting fails to provide a complete picture of the project and may give readers an overly optimistic view.</w:t>
      </w:r>
    </w:p>
    <w:p>
      <w:pPr>
        <w:jc w:val="both"/>
      </w:pPr>
      <w:r>
        <w:rPr/>
        <w:t xml:space="preserve"/>
      </w:r>
    </w:p>
    <w:p>
      <w:pPr>
        <w:jc w:val="both"/>
      </w:pPr>
      <w:r>
        <w:rPr/>
        <w:t xml:space="preserve">Additionally, the article lacks evidence to support its claims about the Personal Project's impact on students' approaches to learning (ATL skills). It states that through the project, students demonstrate and strengthen their ATL skills, but there is no explanation or evidence provided to support this assertion. Without supporting evidence, these claims appear unsubstantiated and weaken the overall credibility of the article.</w:t>
      </w:r>
    </w:p>
    <w:p>
      <w:pPr>
        <w:jc w:val="both"/>
      </w:pPr>
      <w:r>
        <w:rPr/>
        <w:t xml:space="preserve"/>
      </w:r>
    </w:p>
    <w:p>
      <w:pPr>
        <w:jc w:val="both"/>
      </w:pPr>
      <w:r>
        <w:rPr/>
        <w:t xml:space="preserve">Furthermore, there are missing points of consideration in the article. For example, it does not discuss how students choose their topics or what criteria they use to select them. This information would be valuable in understanding how students engage with the project and make decisions about their learning.</w:t>
      </w:r>
    </w:p>
    <w:p>
      <w:pPr>
        <w:jc w:val="both"/>
      </w:pPr>
      <w:r>
        <w:rPr/>
        <w:t xml:space="preserve"/>
      </w:r>
    </w:p>
    <w:p>
      <w:pPr>
        <w:jc w:val="both"/>
      </w:pPr>
      <w:r>
        <w:rPr/>
        <w:t xml:space="preserve">The article also fails to explore any potential counterarguments or risks associated with the Personal Project. It presents only a positive perspective without acknowledging any potential challenges or limitations. By not addressing these counterarguments or risks, the article lacks balance and may mislead readers into thinking that there are no downsides to participating in this project.</w:t>
      </w:r>
    </w:p>
    <w:p>
      <w:pPr>
        <w:jc w:val="both"/>
      </w:pPr>
      <w:r>
        <w:rPr/>
        <w:t xml:space="preserve"/>
      </w:r>
    </w:p>
    <w:p>
      <w:pPr>
        <w:jc w:val="both"/>
      </w:pPr>
      <w:r>
        <w:rPr/>
        <w:t xml:space="preserve">Another area where the article falls short is in presenting both sides equally. It focuses solely on promoting the benefits of the Personal Project without providing any contrasting viewpoints or alternative perspectives. This lack of balance undermines the objectivity of the article and limits its usefulness as an informative resource.</w:t>
      </w:r>
    </w:p>
    <w:p>
      <w:pPr>
        <w:jc w:val="both"/>
      </w:pPr>
      <w:r>
        <w:rPr/>
        <w:t xml:space="preserve"/>
      </w:r>
    </w:p>
    <w:p>
      <w:pPr>
        <w:jc w:val="both"/>
      </w:pPr>
      <w:r>
        <w:rPr/>
        <w:t xml:space="preserve">In conclusion, while providing some basic information about the Personal Project, this article falls short in several areas. Its promotional tone, unsupported claims, missing points of consideration, lack of evidence, and failure to present both sides equally all contribute to a biased and incomplete analysis. To improve the article's credibility and usefulness, it should provide a more balanced perspective, support its claims with evidence, address potential counterarguments and risks, and explore alternative viewpoints.</w:t>
      </w:r>
    </w:p>
    <w:p>
      <w:pPr>
        <w:pStyle w:val="Heading1"/>
      </w:pPr>
      <w:bookmarkStart w:id="5" w:name="_Toc5"/>
      <w:r>
        <w:t>Topics for further research:</w:t>
      </w:r>
      <w:bookmarkEnd w:id="5"/>
    </w:p>
    <w:p>
      <w:pPr>
        <w:spacing w:after="0"/>
        <w:numPr>
          <w:ilvl w:val="0"/>
          <w:numId w:val="2"/>
        </w:numPr>
      </w:pPr>
      <w:r>
        <w:rPr/>
        <w:t xml:space="preserve">How do students choose their topics for the Personal Project in the MYP?
</w:t>
      </w:r>
    </w:p>
    <w:p>
      <w:pPr>
        <w:spacing w:after="0"/>
        <w:numPr>
          <w:ilvl w:val="0"/>
          <w:numId w:val="2"/>
        </w:numPr>
      </w:pPr>
      <w:r>
        <w:rPr/>
        <w:t xml:space="preserve">What criteria do students use to select their Personal Project topics?
</w:t>
      </w:r>
    </w:p>
    <w:p>
      <w:pPr>
        <w:spacing w:after="0"/>
        <w:numPr>
          <w:ilvl w:val="0"/>
          <w:numId w:val="2"/>
        </w:numPr>
      </w:pPr>
      <w:r>
        <w:rPr/>
        <w:t xml:space="preserve">What are the potential challenges or limitations of participating in the Personal Project?
</w:t>
      </w:r>
    </w:p>
    <w:p>
      <w:pPr>
        <w:spacing w:after="0"/>
        <w:numPr>
          <w:ilvl w:val="0"/>
          <w:numId w:val="2"/>
        </w:numPr>
      </w:pPr>
      <w:r>
        <w:rPr/>
        <w:t xml:space="preserve">Are there any risks associated with the Personal Project in the MYP?
</w:t>
      </w:r>
    </w:p>
    <w:p>
      <w:pPr>
        <w:spacing w:after="0"/>
        <w:numPr>
          <w:ilvl w:val="0"/>
          <w:numId w:val="2"/>
        </w:numPr>
      </w:pPr>
      <w:r>
        <w:rPr/>
        <w:t xml:space="preserve">What evidence supports the claim that the Personal Project strengthens students' approaches to learning (ATL skills)?
</w:t>
      </w:r>
    </w:p>
    <w:p>
      <w:pPr>
        <w:numPr>
          <w:ilvl w:val="0"/>
          <w:numId w:val="2"/>
        </w:numPr>
      </w:pPr>
      <w:r>
        <w:rPr/>
        <w:t xml:space="preserve">Are there any alternative perspectives or viewpoints on the Personal Project in the MYP?</w:t>
      </w:r>
    </w:p>
    <w:p>
      <w:pPr>
        <w:pStyle w:val="Heading1"/>
      </w:pPr>
      <w:bookmarkStart w:id="6" w:name="_Toc6"/>
      <w:r>
        <w:t>Report location:</w:t>
      </w:r>
      <w:bookmarkEnd w:id="6"/>
    </w:p>
    <w:p>
      <w:hyperlink r:id="rId8" w:history="1">
        <w:r>
          <w:rPr>
            <w:color w:val="2980b9"/>
            <w:u w:val="single"/>
          </w:rPr>
          <w:t xml:space="preserve">https://www.fullpicture.app/item/eb97f51eeaaa4bf7c8f3ec61ba981e02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38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ide.fariaedu.com/myp-personal-project/project-overview/what-is-the-personal-project" TargetMode="External"/><Relationship Id="rId8" Type="http://schemas.openxmlformats.org/officeDocument/2006/relationships/hyperlink" Target="https://www.fullpicture.app/item/eb97f51eeaaa4bf7c8f3ec61ba981e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2024-01-08T16:19:14+01:00</dcterms:created>
  <dcterms:modified xsi:type="dcterms:W3CDTF">2024-01-08T16:19:14+01:00</dcterms:modified>
</cp:coreProperties>
</file>

<file path=docProps/custom.xml><?xml version="1.0" encoding="utf-8"?>
<Properties xmlns="http://schemas.openxmlformats.org/officeDocument/2006/custom-properties" xmlns:vt="http://schemas.openxmlformats.org/officeDocument/2006/docPropsVTypes"/>
</file>