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conversion of waste-to-SNG via hybrid renewable energy systems for circular economy: Process design, energy, and environmental analysis - ScienceDirect --- 通过混合可再生能源系统将废物高效转化为SNG，以实现循环经济：工艺设计、能源和环境分析 - ScienceDirect</w:t>
      </w:r>
      <w:br/>
      <w:hyperlink r:id="rId7" w:history="1">
        <w:r>
          <w:rPr>
            <w:color w:val="2980b9"/>
            <w:u w:val="single"/>
          </w:rPr>
          <w:t xml:space="preserve">https://www.sciencedirect.com/science/article/pii/S0956053X2300332X</w:t>
        </w:r>
      </w:hyperlink>
    </w:p>
    <w:p>
      <w:pPr>
        <w:pStyle w:val="Heading1"/>
      </w:pPr>
      <w:bookmarkStart w:id="2" w:name="_Toc2"/>
      <w:r>
        <w:t>Article summary:</w:t>
      </w:r>
      <w:bookmarkEnd w:id="2"/>
    </w:p>
    <w:p>
      <w:pPr>
        <w:jc w:val="both"/>
      </w:pPr>
      <w:r>
        <w:rPr/>
        <w:t xml:space="preserve">1. The article proposes a waste-to-synthetic natural gas (SNG) conversion process using hybrid renewable energy systems for efficient and environmentally friendly waste valorization.</w:t>
      </w:r>
    </w:p>
    <w:p>
      <w:pPr>
        <w:jc w:val="both"/>
      </w:pPr>
      <w:r>
        <w:rPr/>
        <w:t xml:space="preserve">2. Comparisons between one-step and two-step thermochemical conversion processes show that the two-step process enhances the yield of SNG.</w:t>
      </w:r>
    </w:p>
    <w:p>
      <w:pPr>
        <w:jc w:val="both"/>
      </w:pPr>
      <w:r>
        <w:rPr/>
        <w:t xml:space="preserve">3. Mixing biomass with refuse-derived fuel (RDF) improves the sustainability of the system, resulting in higher energy efficiency and reduced carbon emissions.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"Efficient conversion of waste-to-SNG via hybrid renewable energy systems for circular economy: Process design, energy, and environmental analysis" discusses the development of a waste-to-synthetic natural gas (SNG) conversion process using hybrid renewable energy systems. The article provides an overview of the proposed process design, energy and environmental analysis, and highlights the potential benefits of this approach.</w:t>
      </w:r>
    </w:p>
    <w:p>
      <w:pPr>
        <w:jc w:val="both"/>
      </w:pPr>
      <w:r>
        <w:rPr/>
        <w:t xml:space="preserve"/>
      </w:r>
    </w:p>
    <w:p>
      <w:pPr>
        <w:jc w:val="both"/>
      </w:pPr>
      <w:r>
        <w:rPr/>
        <w:t xml:space="preserve">One potential bias in the article is the focus on the positive aspects of the waste-to-SNG conversion process without adequately addressing potential drawbacks or limitations. While the article mentions that most environmental impacts are contributed by indirect carbon emissions, it does not provide a comprehensive analysis of other potential environmental impacts such as air pollution or water usage associated with the process. Additionally, there is no discussion on the economic feasibility or cost-effectiveness of implementing such a system.</w:t>
      </w:r>
    </w:p>
    <w:p>
      <w:pPr>
        <w:jc w:val="both"/>
      </w:pPr>
      <w:r>
        <w:rPr/>
        <w:t xml:space="preserve"/>
      </w:r>
    </w:p>
    <w:p>
      <w:pPr>
        <w:jc w:val="both"/>
      </w:pPr>
      <w:r>
        <w:rPr/>
        <w:t xml:space="preserve">The article also lacks evidence to support some of its claims. For example, it states that a thermal pretreatment unit prior to plasma gasification can improve the yield of hydrogen in the syngas and enhance SNG yield by 30% compared to a one-step process. However, no data or experimental results are provided to support these claims.</w:t>
      </w:r>
    </w:p>
    <w:p>
      <w:pPr>
        <w:jc w:val="both"/>
      </w:pPr>
      <w:r>
        <w:rPr/>
        <w:t xml:space="preserve"/>
      </w:r>
    </w:p>
    <w:p>
      <w:pPr>
        <w:jc w:val="both"/>
      </w:pPr>
      <w:r>
        <w:rPr/>
        <w:t xml:space="preserve">Furthermore, there is limited discussion on potential counterarguments or alternative approaches to waste valorization. The article focuses solely on thermochemical conversion processes and does not explore other methods such as biological or mechanical processes for waste treatment and energy recovery.</w:t>
      </w:r>
    </w:p>
    <w:p>
      <w:pPr>
        <w:jc w:val="both"/>
      </w:pPr>
      <w:r>
        <w:rPr/>
        <w:t xml:space="preserve"/>
      </w:r>
    </w:p>
    <w:p>
      <w:pPr>
        <w:jc w:val="both"/>
      </w:pPr>
      <w:r>
        <w:rPr/>
        <w:t xml:space="preserve">The article also contains promotional content without providing a balanced view. It presents the proposed waste-to-SNG conversion process as efficient and environmentally friendly without adequately discussing potential risks or challenges associated with its implementation. There is no mention of any potential negative impacts on local communities or ecosystems.</w:t>
      </w:r>
    </w:p>
    <w:p>
      <w:pPr>
        <w:jc w:val="both"/>
      </w:pPr>
      <w:r>
        <w:rPr/>
        <w:t xml:space="preserve"/>
      </w:r>
    </w:p>
    <w:p>
      <w:pPr>
        <w:jc w:val="both"/>
      </w:pPr>
      <w:r>
        <w:rPr/>
        <w:t xml:space="preserve">Overall, while the article provides an interesting overview of a waste-to-SNG conversion process using hybrid renewable energy systems, it lacks critical analysis and comprehensive evidence to support its claims. It would benefit from addressing potential biases, considering alternative approaches, providing a balanced view, and discussing potential risks and limitations associated with the proposed process.</w:t>
      </w:r>
    </w:p>
    <w:p>
      <w:pPr>
        <w:pStyle w:val="Heading1"/>
      </w:pPr>
      <w:bookmarkStart w:id="5" w:name="_Toc5"/>
      <w:r>
        <w:t>Topics for further research:</w:t>
      </w:r>
      <w:bookmarkEnd w:id="5"/>
    </w:p>
    <w:p>
      <w:pPr>
        <w:spacing w:after="0"/>
        <w:numPr>
          <w:ilvl w:val="0"/>
          <w:numId w:val="2"/>
        </w:numPr>
      </w:pPr>
      <w:r>
        <w:rPr/>
        <w:t xml:space="preserve">Environmental impacts of waste-to-SNG conversion processes
</w:t>
      </w:r>
    </w:p>
    <w:p>
      <w:pPr>
        <w:spacing w:after="0"/>
        <w:numPr>
          <w:ilvl w:val="0"/>
          <w:numId w:val="2"/>
        </w:numPr>
      </w:pPr>
      <w:r>
        <w:rPr/>
        <w:t xml:space="preserve">Air pollution and water usage in waste-to-energy systems
</w:t>
      </w:r>
    </w:p>
    <w:p>
      <w:pPr>
        <w:spacing w:after="0"/>
        <w:numPr>
          <w:ilvl w:val="0"/>
          <w:numId w:val="2"/>
        </w:numPr>
      </w:pPr>
      <w:r>
        <w:rPr/>
        <w:t xml:space="preserve">Economic feasibility of waste-to-SNG conversion
</w:t>
      </w:r>
    </w:p>
    <w:p>
      <w:pPr>
        <w:spacing w:after="0"/>
        <w:numPr>
          <w:ilvl w:val="0"/>
          <w:numId w:val="2"/>
        </w:numPr>
      </w:pPr>
      <w:r>
        <w:rPr/>
        <w:t xml:space="preserve">Comparison of different waste valorization methods (thermochemical</w:t>
      </w:r>
    </w:p>
    <w:p>
      <w:pPr>
        <w:spacing w:after="0"/>
        <w:numPr>
          <w:ilvl w:val="0"/>
          <w:numId w:val="2"/>
        </w:numPr>
      </w:pPr>
      <w:r>
        <w:rPr/>
        <w:t xml:space="preserve">biological</w:t>
      </w:r>
    </w:p>
    <w:p>
      <w:pPr>
        <w:spacing w:after="0"/>
        <w:numPr>
          <w:ilvl w:val="0"/>
          <w:numId w:val="2"/>
        </w:numPr>
      </w:pPr>
      <w:r>
        <w:rPr/>
        <w:t xml:space="preserve">mechanical)
</w:t>
      </w:r>
    </w:p>
    <w:p>
      <w:pPr>
        <w:spacing w:after="0"/>
        <w:numPr>
          <w:ilvl w:val="0"/>
          <w:numId w:val="2"/>
        </w:numPr>
      </w:pPr>
      <w:r>
        <w:rPr/>
        <w:t xml:space="preserve">Potential risks and challenges of implementing waste-to-SNG conversion systems
</w:t>
      </w:r>
    </w:p>
    <w:p>
      <w:pPr>
        <w:numPr>
          <w:ilvl w:val="0"/>
          <w:numId w:val="2"/>
        </w:numPr>
      </w:pPr>
      <w:r>
        <w:rPr/>
        <w:t xml:space="preserve">Negative impacts on local communities and ecosystems from waste-to-SNG processes</w:t>
      </w:r>
    </w:p>
    <w:p>
      <w:pPr>
        <w:pStyle w:val="Heading1"/>
      </w:pPr>
      <w:bookmarkStart w:id="6" w:name="_Toc6"/>
      <w:r>
        <w:t>Report location:</w:t>
      </w:r>
      <w:bookmarkEnd w:id="6"/>
    </w:p>
    <w:p>
      <w:hyperlink r:id="rId8" w:history="1">
        <w:r>
          <w:rPr>
            <w:color w:val="2980b9"/>
            <w:u w:val="single"/>
          </w:rPr>
          <w:t xml:space="preserve">https://www.fullpicture.app/item/eb0fd68bd483ce6430de34b64e9e5d49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59E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6053X2300332X" TargetMode="External"/><Relationship Id="rId8" Type="http://schemas.openxmlformats.org/officeDocument/2006/relationships/hyperlink" Target="https://www.fullpicture.app/item/eb0fd68bd483ce6430de34b64e9e5d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2024-05-13T06:12:48+02:00</dcterms:created>
  <dcterms:modified xsi:type="dcterms:W3CDTF">2024-05-13T06:12:48+02:00</dcterms:modified>
</cp:coreProperties>
</file>

<file path=docProps/custom.xml><?xml version="1.0" encoding="utf-8"?>
<Properties xmlns="http://schemas.openxmlformats.org/officeDocument/2006/custom-properties" xmlns:vt="http://schemas.openxmlformats.org/officeDocument/2006/docPropsVTypes"/>
</file>