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Structural basis for the activity regulation of Salt Overly Sensitive 1 in Arabidopsis salt tolerance | Nature Plants</w:t>
      </w:r>
      <w:br/>
      <w:hyperlink r:id="rId7" w:history="1">
        <w:r>
          <w:rPr>
            <w:color w:val="2980b9"/>
            <w:u w:val="single"/>
          </w:rPr>
          <w:t xml:space="preserve">https://www.nature.com/articles/s41477-023-01550-6</w:t>
        </w:r>
      </w:hyperlink>
    </w:p>
    <w:p>
      <w:pPr>
        <w:pStyle w:val="Heading1"/>
      </w:pPr>
      <w:bookmarkStart w:id="2" w:name="_Toc2"/>
      <w:r>
        <w:t>Article summary:</w:t>
      </w:r>
      <w:bookmarkEnd w:id="2"/>
    </w:p>
    <w:p>
      <w:pPr>
        <w:jc w:val="both"/>
      </w:pPr>
      <w:r>
        <w:rPr/>
        <w:t xml:space="preserve">1. The article presents the structural basis for the activity regulation of Salt Overly Sensitive 1 (SOS1) in Arabidopsis salt tolerance.</w:t>
      </w:r>
    </w:p>
    <w:p>
      <w:pPr>
        <w:jc w:val="both"/>
      </w:pPr>
      <w:r>
        <w:rPr/>
        <w:t xml:space="preserve">2. The 3D cryo-EM density maps and atomic coordinates for SOS1 with stable and flexible CPD have been deposited in public databases.</w:t>
      </w:r>
    </w:p>
    <w:p>
      <w:pPr>
        <w:jc w:val="both"/>
      </w:pPr>
      <w:r>
        <w:rPr/>
        <w:t xml:space="preserve">3. This study provides valuable insights into the molecular mechanisms underlying salt stress signaling and plant salt tolerance.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"Structural basis for the activity regulation of Salt Overly Sensitive 1 in Arabidopsis salt tolerance" published in Nature Plants provides insights into the structural basis of the activity regulation of Salt Overly Sensitive 1 (SOS1) protein in Arabidopsis salt tolerance. While the article presents valuable information, there are some potential biases and missing points of consideration that need to be addressed.</w:t>
      </w:r>
    </w:p>
    <w:p>
      <w:pPr>
        <w:jc w:val="both"/>
      </w:pPr>
      <w:r>
        <w:rPr/>
        <w:t xml:space="preserve"/>
      </w:r>
    </w:p>
    <w:p>
      <w:pPr>
        <w:jc w:val="both"/>
      </w:pPr>
      <w:r>
        <w:rPr/>
        <w:t xml:space="preserve">One potential bias in the article is the focus on SOS1 as a key player in Arabidopsis salt tolerance. The authors primarily discuss the role of SOS1 and its regulation in response to salt stress. However, there are other genes and mechanisms involved in salt tolerance that are not adequately discussed. This one-sided reporting may lead readers to believe that SOS1 is the sole determinant of salt tolerance in Arabidopsis, which is an oversimplification.</w:t>
      </w:r>
    </w:p>
    <w:p>
      <w:pPr>
        <w:jc w:val="both"/>
      </w:pPr>
      <w:r>
        <w:rPr/>
        <w:t xml:space="preserve"/>
      </w:r>
    </w:p>
    <w:p>
      <w:pPr>
        <w:jc w:val="both"/>
      </w:pPr>
      <w:r>
        <w:rPr/>
        <w:t xml:space="preserve">Additionally, the article does not provide sufficient evidence for some of its claims. For example, it states that SOS1 is essential for salt tolerance and potassium acquisition based on previous studies (Wu et al., 1996). However, no specific evidence or data from these studies are presented to support this claim. Without supporting evidence, it becomes difficult to evaluate the validity of these claims.</w:t>
      </w:r>
    </w:p>
    <w:p>
      <w:pPr>
        <w:jc w:val="both"/>
      </w:pPr>
      <w:r>
        <w:rPr/>
        <w:t xml:space="preserve"/>
      </w:r>
    </w:p>
    <w:p>
      <w:pPr>
        <w:jc w:val="both"/>
      </w:pPr>
      <w:r>
        <w:rPr/>
        <w:t xml:space="preserve">Furthermore, there are unexplored counterarguments and missing evidence for some of the claims made in the article. For instance, while the authors discuss how SOS1 regulates sodium ion transport, they do not address potential negative consequences or trade-offs associated with increased sodium accumulation in plant cells. It would have been valuable to explore whether high sodium levels could have detrimental effects on cellular processes or overall plant health.</w:t>
      </w:r>
    </w:p>
    <w:p>
      <w:pPr>
        <w:jc w:val="both"/>
      </w:pPr>
      <w:r>
        <w:rPr/>
        <w:t xml:space="preserve"/>
      </w:r>
    </w:p>
    <w:p>
      <w:pPr>
        <w:jc w:val="both"/>
      </w:pPr>
      <w:r>
        <w:rPr/>
        <w:t xml:space="preserve">The article also lacks a balanced presentation of both sides of the argument. It primarily focuses on highlighting the positive aspects and importance of SOS1 in salt tolerance without adequately discussing any limitations or potential risks associated with its overexpression or manipulation. This lack of critical analysis may give readers a skewed perspective on the topic.</w:t>
      </w:r>
    </w:p>
    <w:p>
      <w:pPr>
        <w:jc w:val="both"/>
      </w:pPr>
      <w:r>
        <w:rPr/>
        <w:t xml:space="preserve"/>
      </w:r>
    </w:p>
    <w:p>
      <w:pPr>
        <w:jc w:val="both"/>
      </w:pPr>
      <w:r>
        <w:rPr/>
        <w:t xml:space="preserve">Moreover, the article contains promotional content in the form of references to previous studies by the same authors. While it is common for researchers to reference their own work, excessive self-citation can create a perception of bias and may undermine the objectivity of the article.</w:t>
      </w:r>
    </w:p>
    <w:p>
      <w:pPr>
        <w:jc w:val="both"/>
      </w:pPr>
      <w:r>
        <w:rPr/>
        <w:t xml:space="preserve"/>
      </w:r>
    </w:p>
    <w:p>
      <w:pPr>
        <w:jc w:val="both"/>
      </w:pPr>
      <w:r>
        <w:rPr/>
        <w:t xml:space="preserve">In terms of potential risks, the article does not explicitly note any risks associated with manipulating SOS1 or its regulation. It would have been beneficial to include a discussion on potential unintended consequences or limitations of targeting SOS1 for improving salt tolerance in crops.</w:t>
      </w:r>
    </w:p>
    <w:p>
      <w:pPr>
        <w:jc w:val="both"/>
      </w:pPr>
      <w:r>
        <w:rPr/>
        <w:t xml:space="preserve"/>
      </w:r>
    </w:p>
    <w:p>
      <w:pPr>
        <w:jc w:val="both"/>
      </w:pPr>
      <w:r>
        <w:rPr/>
        <w:t xml:space="preserve">Overall, while the article provides valuable insights into the structural basis of SOS1 activity regulation in Arabidopsis salt tolerance, it has some biases and missing points of consideration that should be addressed for a more balanced and comprehensive analysis.</w:t>
      </w:r>
    </w:p>
    <w:p>
      <w:pPr>
        <w:pStyle w:val="Heading1"/>
      </w:pPr>
      <w:bookmarkStart w:id="5" w:name="_Toc5"/>
      <w:r>
        <w:t>Topics for further research:</w:t>
      </w:r>
      <w:bookmarkEnd w:id="5"/>
    </w:p>
    <w:p>
      <w:pPr>
        <w:spacing w:after="0"/>
        <w:numPr>
          <w:ilvl w:val="0"/>
          <w:numId w:val="2"/>
        </w:numPr>
      </w:pPr>
      <w:r>
        <w:rPr/>
        <w:t xml:space="preserve">Mechanisms of salt tolerance in Arabidopsis
</w:t>
      </w:r>
    </w:p>
    <w:p>
      <w:pPr>
        <w:spacing w:after="0"/>
        <w:numPr>
          <w:ilvl w:val="0"/>
          <w:numId w:val="2"/>
        </w:numPr>
      </w:pPr>
      <w:r>
        <w:rPr/>
        <w:t xml:space="preserve">Other genes involved in Arabidopsis salt tolerance
</w:t>
      </w:r>
    </w:p>
    <w:p>
      <w:pPr>
        <w:spacing w:after="0"/>
        <w:numPr>
          <w:ilvl w:val="0"/>
          <w:numId w:val="2"/>
        </w:numPr>
      </w:pPr>
      <w:r>
        <w:rPr/>
        <w:t xml:space="preserve">Negative consequences of increased sodium accumulation in plants
</w:t>
      </w:r>
    </w:p>
    <w:p>
      <w:pPr>
        <w:spacing w:after="0"/>
        <w:numPr>
          <w:ilvl w:val="0"/>
          <w:numId w:val="2"/>
        </w:numPr>
      </w:pPr>
      <w:r>
        <w:rPr/>
        <w:t xml:space="preserve">Limitations and risks of manipulating SOS1 for salt tolerance
</w:t>
      </w:r>
    </w:p>
    <w:p>
      <w:pPr>
        <w:spacing w:after="0"/>
        <w:numPr>
          <w:ilvl w:val="0"/>
          <w:numId w:val="2"/>
        </w:numPr>
      </w:pPr>
      <w:r>
        <w:rPr/>
        <w:t xml:space="preserve">Trade-offs associated with salt tolerance mechanisms in plants
</w:t>
      </w:r>
    </w:p>
    <w:p>
      <w:pPr>
        <w:numPr>
          <w:ilvl w:val="0"/>
          <w:numId w:val="2"/>
        </w:numPr>
      </w:pPr>
      <w:r>
        <w:rPr/>
        <w:t xml:space="preserve">Unintended consequences of targeting SOS1 for improving salt tolerance in crops</w:t>
      </w:r>
    </w:p>
    <w:p>
      <w:pPr>
        <w:pStyle w:val="Heading1"/>
      </w:pPr>
      <w:bookmarkStart w:id="6" w:name="_Toc6"/>
      <w:r>
        <w:t>Report location:</w:t>
      </w:r>
      <w:bookmarkEnd w:id="6"/>
    </w:p>
    <w:p>
      <w:hyperlink r:id="rId8" w:history="1">
        <w:r>
          <w:rPr>
            <w:color w:val="2980b9"/>
            <w:u w:val="single"/>
          </w:rPr>
          <w:t xml:space="preserve">https://www.fullpicture.app/item/ea59596a607fe9db8b04614a8a6de70f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9B68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77-023-01550-6" TargetMode="External"/><Relationship Id="rId8" Type="http://schemas.openxmlformats.org/officeDocument/2006/relationships/hyperlink" Target="https://www.fullpicture.app/item/ea59596a607fe9db8b04614a8a6de7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2024-05-01T17:46:34+02:00</dcterms:created>
  <dcterms:modified xsi:type="dcterms:W3CDTF">2024-05-01T17:46:34+02:00</dcterms:modified>
</cp:coreProperties>
</file>

<file path=docProps/custom.xml><?xml version="1.0" encoding="utf-8"?>
<Properties xmlns="http://schemas.openxmlformats.org/officeDocument/2006/custom-properties" xmlns:vt="http://schemas.openxmlformats.org/officeDocument/2006/docPropsVTypes"/>
</file>