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心房颤动射频消融术后患者对复发的恐惧特征和认知行为压力管理干预的效果 - PubMed</w:t>
      </w:r>
      <w:br/>
      <w:hyperlink r:id="rId7" w:history="1">
        <w:r>
          <w:rPr>
            <w:color w:val="2980b9"/>
            <w:u w:val="single"/>
          </w:rPr>
          <w:t xml:space="preserve">https://pubmed.ncbi.nlm.nih.gov/35911144/</w:t>
        </w:r>
      </w:hyperlink>
    </w:p>
    <w:p>
      <w:pPr>
        <w:pStyle w:val="Heading1"/>
      </w:pPr>
      <w:bookmarkStart w:id="2" w:name="_Toc2"/>
      <w:r>
        <w:t>Article summary:</w:t>
      </w:r>
      <w:bookmarkEnd w:id="2"/>
    </w:p>
    <w:p>
      <w:pPr>
        <w:jc w:val="both"/>
      </w:pPr>
      <w:r>
        <w:rPr/>
        <w:t xml:space="preserve">1. 本研究探讨了心房颤动射频消融术后患者对复发的恐惧特征和认知行为压力管理干预的效果。</w:t>
      </w:r>
    </w:p>
    <w:p>
      <w:pPr>
        <w:jc w:val="both"/>
      </w:pPr>
      <w:r>
        <w:rPr/>
        <w:t xml:space="preserve">2. 干预前，两组在一般数据、对复发的恐惧程度、压力感知和心理资本评分方面差异无统计学意义。但是，认知-行为压力管理干预5周后，干预组恐惧复发、压力感知总分、各维度评分均显著低于对照组，心理资本评分显著高于对照组。</w:t>
      </w:r>
    </w:p>
    <w:p>
      <w:pPr>
        <w:jc w:val="both"/>
      </w:pPr>
      <w:r>
        <w:rPr/>
        <w:t xml:space="preserve">3. 认知行为压力管理方法可显著降低患者射频消融心房颤术后复发的恐惧和应激水平，提高患者心理资本水平。</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研究论文，其内容主要集中在研究方法、结果和结论上，因此难以找到明显的偏见或宣传内容。然而，需要注意的是，本研究只涉及了8名患者，样本量较小，可能存在选择性偏差和统计学上的不确定性。此外，在介绍干预组和对照组时，并未提及两组之间是否存在基线数据的差异。这些因素都可能影响到研究结果的可靠性和推广性。</w:t>
      </w:r>
    </w:p>
    <w:p>
      <w:pPr>
        <w:jc w:val="both"/>
      </w:pPr>
      <w:r>
        <w:rPr/>
        <w:t xml:space="preserve"/>
      </w:r>
    </w:p>
    <w:p>
      <w:pPr>
        <w:jc w:val="both"/>
      </w:pPr>
      <w:r>
        <w:rPr/>
        <w:t xml:space="preserve">另外，本文并未探讨心房颤动射频消融术后患者面临的风险和挑战，如手术并发症、药物治疗等方面。这些因素也应该被考虑进来，以便更全面地评估干预效果。</w:t>
      </w:r>
    </w:p>
    <w:p>
      <w:pPr>
        <w:jc w:val="both"/>
      </w:pPr>
      <w:r>
        <w:rPr/>
        <w:t xml:space="preserve"/>
      </w:r>
    </w:p>
    <w:p>
      <w:pPr>
        <w:jc w:val="both"/>
      </w:pPr>
      <w:r>
        <w:rPr/>
        <w:t xml:space="preserve">总之，在阅读本文时需要注意到其局限性和不足之处，并结合其他相关研究进行综合分析。</w:t>
      </w:r>
    </w:p>
    <w:p>
      <w:pPr>
        <w:pStyle w:val="Heading1"/>
      </w:pPr>
      <w:bookmarkStart w:id="5" w:name="_Toc5"/>
      <w:r>
        <w:t>Topics for further research:</w:t>
      </w:r>
      <w:bookmarkEnd w:id="5"/>
    </w:p>
    <w:p>
      <w:pPr>
        <w:spacing w:after="0"/>
        <w:numPr>
          <w:ilvl w:val="0"/>
          <w:numId w:val="2"/>
        </w:numPr>
      </w:pPr>
      <w:r>
        <w:rPr/>
        <w:t xml:space="preserve">Risks and challenges of atrial fibrillation radiofrequency ablation
</w:t>
      </w:r>
    </w:p>
    <w:p>
      <w:pPr>
        <w:spacing w:after="0"/>
        <w:numPr>
          <w:ilvl w:val="0"/>
          <w:numId w:val="2"/>
        </w:numPr>
      </w:pPr>
      <w:r>
        <w:rPr/>
        <w:t xml:space="preserve">Sample size and selection bias in the study
</w:t>
      </w:r>
    </w:p>
    <w:p>
      <w:pPr>
        <w:spacing w:after="0"/>
        <w:numPr>
          <w:ilvl w:val="0"/>
          <w:numId w:val="2"/>
        </w:numPr>
      </w:pPr>
      <w:r>
        <w:rPr/>
        <w:t xml:space="preserve">Statistical uncertainty in the study results
</w:t>
      </w:r>
    </w:p>
    <w:p>
      <w:pPr>
        <w:spacing w:after="0"/>
        <w:numPr>
          <w:ilvl w:val="0"/>
          <w:numId w:val="2"/>
        </w:numPr>
      </w:pPr>
      <w:r>
        <w:rPr/>
        <w:t xml:space="preserve">Differences in baseline data between intervention and control groups
</w:t>
      </w:r>
    </w:p>
    <w:p>
      <w:pPr>
        <w:spacing w:after="0"/>
        <w:numPr>
          <w:ilvl w:val="0"/>
          <w:numId w:val="2"/>
        </w:numPr>
      </w:pPr>
      <w:r>
        <w:rPr/>
        <w:t xml:space="preserve">Complications and medication treatment after radiofrequency ablation
</w:t>
      </w:r>
    </w:p>
    <w:p>
      <w:pPr>
        <w:numPr>
          <w:ilvl w:val="0"/>
          <w:numId w:val="2"/>
        </w:numPr>
      </w:pPr>
      <w:r>
        <w:rPr/>
        <w:t xml:space="preserve">Limitations and shortcomings of the study</w:t>
      </w:r>
    </w:p>
    <w:p>
      <w:pPr>
        <w:pStyle w:val="Heading1"/>
      </w:pPr>
      <w:bookmarkStart w:id="6" w:name="_Toc6"/>
      <w:r>
        <w:t>Report location:</w:t>
      </w:r>
      <w:bookmarkEnd w:id="6"/>
    </w:p>
    <w:p>
      <w:hyperlink r:id="rId8" w:history="1">
        <w:r>
          <w:rPr>
            <w:color w:val="2980b9"/>
            <w:u w:val="single"/>
          </w:rPr>
          <w:t xml:space="preserve">https://www.fullpicture.app/item/ea15423145dfbc9b5b12c8bc7711f835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1EF1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11144/" TargetMode="External"/><Relationship Id="rId8" Type="http://schemas.openxmlformats.org/officeDocument/2006/relationships/hyperlink" Target="https://www.fullpicture.app/item/ea15423145dfbc9b5b12c8bc7711f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2024-01-11T19:00:02+01:00</dcterms:created>
  <dcterms:modified xsi:type="dcterms:W3CDTF">2024-01-11T19:00:02+01:00</dcterms:modified>
</cp:coreProperties>
</file>

<file path=docProps/custom.xml><?xml version="1.0" encoding="utf-8"?>
<Properties xmlns="http://schemas.openxmlformats.org/officeDocument/2006/custom-properties" xmlns:vt="http://schemas.openxmlformats.org/officeDocument/2006/docPropsVTypes"/>
</file>