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高期望择偶与低生育陷阱：当代青年婚育困境的社会学反思 - 中国知网</w:t></w:r><w:br/><w:hyperlink r:id="rId7" w:history="1"><w:r><w:rPr><w:color w:val="2980b9"/><w:u w:val="single"/></w:rPr><w:t xml:space="preserve">https://kns.cnki.net/kcms/detail/detail.aspx?filename=ZGQL202205006&dbname=cjfdtotal&dbcode=CJFD</w:t></w:r></w:hyperlink></w:p><w:p><w:pPr><w:pStyle w:val="Heading1"/></w:pPr><w:bookmarkStart w:id="2" w:name="_Toc2"/><w:r><w:t>Article summary:</w:t></w:r><w:bookmarkEnd w:id="2"/></w:p><w:p><w:pPr><w:jc w:val="both"/></w:pPr><w:r><w:rPr/><w:t xml:space="preserve">1. 中国青年婚育困境的社会学反思：中国经济社会发展与两性观念嬗变带来主观上的高期望择偶，不切实际的异质婚渴望放大婚配供需矛盾，导致日趋严重的婚姻挤压。</w:t></w:r></w:p><w:p><w:pPr><w:jc w:val="both"/></w:pPr><w:r><w:rPr/><w:t xml:space="preserve">2. 低生育陷阱：由于婚配困难可能诱发低生育风险，中央提出“全面三孩”政策及配套支持措施中，“加强适婚青年婚恋观、家庭观教育引导”将是重中之重。</w:t></w:r></w:p><w:p><w:pPr><w:jc w:val="both"/></w:pPr><w:r><w:rPr/><w:t xml:space="preserve">3. 基金资助：该研究得到国家社会科学基金重大项目和江苏省社会科学院“社会学重点学科”研究的阶段性成果的资助。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本文主要探讨了当代青年婚育困境的社会学反思，其中提到了高期望择偶与低生育陷阱等问题。然而，文章存在一些潜在的偏见和不足之处。</w:t></w:r></w:p><w:p><w:pPr><w:jc w:val="both"/></w:pPr><w:r><w:rPr/><w:t xml:space="preserve"></w:t></w:r></w:p><w:p><w:pPr><w:jc w:val="both"/></w:pPr><w:r><w:rPr/><w:t xml:space="preserve">首先，文章没有充分考虑到性别歧视对婚姻市场的影响。在中国传统观念中，男性被认为是家庭的主要经济支柱和继承者，因此女性往往面临更大的就业和婚姻压力。这种性别歧视导致了女性在婚姻市场上的劣势地位，从而加剧了婚配困难和低生育风险。</w:t></w:r></w:p><w:p><w:pPr><w:jc w:val="both"/></w:pPr><w:r><w:rPr/><w:t xml:space="preserve"></w:t></w:r></w:p><w:p><w:pPr><w:jc w:val="both"/></w:pPr><w:r><w:rPr/><w:t xml:space="preserve">其次，文章没有考虑到经济发展不平衡对婚姻市场的影响。中国东部地区相对于西部地区具有更高的经济发展水平和教育水平，因此东部地区的青年人更容易找到合适的伴侣并实现高质量生育。相比之下，西部地区则面临着更大的挑战。</w:t></w:r></w:p><w:p><w:pPr><w:jc w:val="both"/></w:pPr><w:r><w:rPr/><w:t xml:space="preserve"></w:t></w:r></w:p><w:p><w:pPr><w:jc w:val="both"/></w:pPr><w:r><w:rPr/><w:t xml:space="preserve">此外，文章提出了“全面三孩”政策及配套支持措施中，“加强适婚青年婚恋观、家庭观教育引导”将是重中之重。然而，这种教育引导是否真正有效仍需进一步研究和探讨。</w:t></w:r></w:p><w:p><w:pPr><w:jc w:val="both"/></w:pPr><w:r><w:rPr/><w:t xml:space="preserve"></w:t></w:r></w:p><w:p><w:pPr><w:jc w:val="both"/></w:pPr><w:r><w:rPr/><w:t xml:space="preserve">综上所述，本文虽然提出了一些有价值的观点，但也存在一些偏见和不足之处。在未来的研究中，需要更加全面地考虑到性别歧视和经济发展不平衡等因素，并对政策措施的有效性进行深入探讨。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Gender discrimination in marriage market
</w:t></w:r></w:p><w:p><w:pPr><w:spacing w:after="0"/><w:numPr><w:ilvl w:val="0"/><w:numId w:val="2"/></w:numPr></w:pPr><w:r><w:rPr/><w:t xml:space="preserve">Uneven economic development and its impact on marriage market
</w:t></w:r></w:p><w:p><w:pPr><w:spacing w:after="0"/><w:numPr><w:ilvl w:val="0"/><w:numId w:val="2"/></w:numPr></w:pPr><w:r><w:rPr/><w:t xml:space="preserve">Effectiveness of education guidance on marriage and family values
</w:t></w:r></w:p><w:p><w:pPr><w:spacing w:after="0"/><w:numPr><w:ilvl w:val="0"/><w:numId w:val="2"/></w:numPr></w:pPr><w:r><w:rPr/><w:t xml:space="preserve">Regional differences in marriage and fertility rates
</w:t></w:r></w:p><w:p><w:pPr><w:spacing w:after="0"/><w:numPr><w:ilvl w:val="0"/><w:numId w:val="2"/></w:numPr></w:pPr><w:r><w:rPr/><w:t xml:space="preserve">Cultural and social factors influencing marriage and fertility decisions
</w:t></w:r></w:p><w:p><w:pPr><w:spacing w:after="0"/><w:numPr><w:ilvl w:val="0"/><w:numId w:val="2"/></w:numPr></w:pPr><w:r><w:rPr/><w:t xml:space="preserve">Intersectionality of gender</w:t></w:r></w:p><w:p><w:pPr><w:spacing w:after="0"/><w:numPr><w:ilvl w:val="0"/><w:numId w:val="2"/></w:numPr></w:pPr><w:r><w:rPr/><w:t xml:space="preserve">class</w:t></w:r></w:p><w:p><w:pPr><w:numPr><w:ilvl w:val="0"/><w:numId w:val="2"/></w:numPr></w:pPr><w:r><w:rPr/><w:t xml:space="preserve">and education in marriage and fertility outcomes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https://www.fullpicture.app/item/e9c80878c28bcc22f4773edbeed004dd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794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/detail/detail.aspx?filename=ZGQL202205006&amp;dbname=cjfdtotal&amp;dbcode=CJFD" TargetMode="External"/><Relationship Id="rId8" Type="http://schemas.openxmlformats.org/officeDocument/2006/relationships/hyperlink" Target="https://www.fullpicture.app/item/e9c80878c28bcc22f4773edbeed004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2023-05-08T03:49:44+02:00</dcterms:created>
  <dcterms:modified xsi:type="dcterms:W3CDTF">2023-05-08T03:49:44+02:00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