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Ubiquitination Flow Repressors: Enhancing Wound Healing of Infectious Diabetic Ulcers through Stabilization of Polyubiquitinated Hypoxia-Inducible Factor-1α by Theranostic Nitric Oxide Nanogenerators - PubMed</w:t>
      </w:r>
      <w:br/>
      <w:hyperlink r:id="rId7" w:history="1">
        <w:r>
          <w:rPr>
            <w:color w:val="2980b9"/>
            <w:u w:val="single"/>
          </w:rPr>
          <w:t xml:space="preserve">https://pubmed.ncbi.nlm.nih.gov/34553427/</w:t>
        </w:r>
      </w:hyperlink>
    </w:p>
    <w:p>
      <w:pPr>
        <w:pStyle w:val="Heading1"/>
      </w:pPr>
      <w:bookmarkStart w:id="2" w:name="_Toc2"/>
      <w:r>
        <w:t>Article summary:</w:t>
      </w:r>
      <w:bookmarkEnd w:id="2"/>
    </w:p>
    <w:p>
      <w:pPr>
        <w:jc w:val="both"/>
      </w:pPr>
      <w:r>
        <w:rPr/>
        <w:t xml:space="preserve">1. 通过稳定多泛素化的缺氧诱导因子-1α（HIF-1α）来增强感染性糖尿病溃疡的伤口愈合：文章介绍了一种智能近红外（NIR）触发的一氧化氮纳米发生器（SNP@UCM），它通过抑制HIF-1α与E3泛素连接酶的相互作用，抑制了泛素化介导的蛋白酶体降解，从而稳定了HIF-1α蛋白。在内皮细胞中增加HIF-1α表达可以促进伤口部位的血管生成，促进血管内皮生长因子（VEGF）的分泌以及细胞增殖和迁移。</w:t>
      </w:r>
    </w:p>
    <w:p>
      <w:pPr>
        <w:jc w:val="both"/>
      </w:pPr>
      <w:r>
        <w:rPr/>
        <w:t xml:space="preserve"/>
      </w:r>
    </w:p>
    <w:p>
      <w:pPr>
        <w:jc w:val="both"/>
      </w:pPr>
      <w:r>
        <w:rPr/>
        <w:t xml:space="preserve">2. SNP@UCM具有抗菌活性和早期检测伤口感染功能：SNP@UCM还可以早期检测伤口感染，并通过产生活性氧杀死细菌。这使得它在治疗感染性全层厚度糖尿病溃疡模型中具有潜在的临床应用价值。</w:t>
      </w:r>
    </w:p>
    <w:p>
      <w:pPr>
        <w:jc w:val="both"/>
      </w:pPr>
      <w:r>
        <w:rPr/>
        <w:t xml:space="preserve"/>
      </w:r>
    </w:p>
    <w:p>
      <w:pPr>
        <w:jc w:val="both"/>
      </w:pPr>
      <w:r>
        <w:rPr/>
        <w:t xml:space="preserve">3. SNP@UCM是第一个报道的稳定HIF-1α的先进纳米材料：该研究报道了一种稳定HIF-1α的先进纳米材料SNP@UCM，并指出进一步的材料工程可能为临床糖尿病溃疡管理提供一种简便、基于机制的方法。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阅读全文并进行深入研究。由于只提供了摘要部分，无法对文章的内容和论证进行全面评估。因此，无法提供关于潜在偏见、片面报道、无根据的主张、缺失的考虑点、所提出主张的缺失证据、未探索的反驳、宣传内容等方面的具体见解。</w:t>
      </w:r>
    </w:p>
    <w:p>
      <w:pPr>
        <w:jc w:val="both"/>
      </w:pPr>
      <w:r>
        <w:rPr/>
        <w:t xml:space="preserve"/>
      </w:r>
    </w:p>
    <w:p>
      <w:pPr>
        <w:jc w:val="both"/>
      </w:pPr>
      <w:r>
        <w:rPr/>
        <w:t xml:space="preserve">然而，从摘要中可以看出该研究涉及利用一种智能近红外（NIR）触发的氮氧化物纳米发生器（SNP@UCM）来稳定多泛素化低氧诱导因子-1α（HIF-1α），以促进感染性糖尿病溃疡（DU）的愈合。该纳米发生器通过抑制HIF-1α与E3泛素连接酶的相互作用，抑制了泛素化介导的蛋白酶体降解过程。此外，该纳米发生器还能够早期检测伤口感染并通过产生活性氧杀死细菌。</w:t>
      </w:r>
    </w:p>
    <w:p>
      <w:pPr>
        <w:jc w:val="both"/>
      </w:pPr>
      <w:r>
        <w:rPr/>
        <w:t xml:space="preserve"/>
      </w:r>
    </w:p>
    <w:p>
      <w:pPr>
        <w:jc w:val="both"/>
      </w:pPr>
      <w:r>
        <w:rPr/>
        <w:t xml:space="preserve">然而，在没有阅读全文之前，很难对这些结果和主张进行更深入的评估。需要进一步了解研究方法、实验设计、样本数量和质量等方面的细节，以确定该研究的可靠性和适用性。此外，还需要考虑其他相关研究的结果和观点，以获得更全面的认识。</w:t>
      </w:r>
    </w:p>
    <w:p>
      <w:pPr>
        <w:jc w:val="both"/>
      </w:pPr>
      <w:r>
        <w:rPr/>
        <w:t xml:space="preserve"/>
      </w:r>
    </w:p>
    <w:p>
      <w:pPr>
        <w:jc w:val="both"/>
      </w:pPr>
      <w:r>
        <w:rPr/>
        <w:t xml:space="preserve">总之，对于上述文章的详细批判性分析需要更多信息和数据支持。只有在阅读全文并进行深入研究后，才能提供更具体和准确的见解。</w:t>
      </w:r>
    </w:p>
    <w:p>
      <w:pPr>
        <w:pStyle w:val="Heading1"/>
      </w:pPr>
      <w:bookmarkStart w:id="5" w:name="_Toc5"/>
      <w:r>
        <w:t>Topics for further research:</w:t>
      </w:r>
      <w:bookmarkEnd w:id="5"/>
    </w:p>
    <w:p>
      <w:pPr>
        <w:spacing w:after="0"/>
        <w:numPr>
          <w:ilvl w:val="0"/>
          <w:numId w:val="2"/>
        </w:numPr>
      </w:pPr>
      <w:r>
        <w:rPr/>
        <w:t xml:space="preserve">智能近红外触发的氮氧化物纳米发生器（SNP@UCM）的工作原理和性能。
</w:t>
      </w:r>
    </w:p>
    <w:p>
      <w:pPr>
        <w:spacing w:after="0"/>
        <w:numPr>
          <w:ilvl w:val="0"/>
          <w:numId w:val="2"/>
        </w:numPr>
      </w:pPr>
      <w:r>
        <w:rPr/>
        <w:t xml:space="preserve">多泛素化低氧诱导因子-1α（HIF-1α）在感染性糖尿病溃疡（DU）愈合中的作用和机制。
</w:t>
      </w:r>
    </w:p>
    <w:p>
      <w:pPr>
        <w:spacing w:after="0"/>
        <w:numPr>
          <w:ilvl w:val="0"/>
          <w:numId w:val="2"/>
        </w:numPr>
      </w:pPr>
      <w:r>
        <w:rPr/>
        <w:t xml:space="preserve">纳米发生器如何抑制HIF-1α与E3泛素连接酶的相互作用，从而抑制泛素化介导的蛋白酶体降解过程。
</w:t>
      </w:r>
    </w:p>
    <w:p>
      <w:pPr>
        <w:spacing w:after="0"/>
        <w:numPr>
          <w:ilvl w:val="0"/>
          <w:numId w:val="2"/>
        </w:numPr>
      </w:pPr>
      <w:r>
        <w:rPr/>
        <w:t xml:space="preserve">纳米发生器如何早期检测伤口感染，并通过产生活性氧杀死细菌。
</w:t>
      </w:r>
    </w:p>
    <w:p>
      <w:pPr>
        <w:spacing w:after="0"/>
        <w:numPr>
          <w:ilvl w:val="0"/>
          <w:numId w:val="2"/>
        </w:numPr>
      </w:pPr>
      <w:r>
        <w:rPr/>
        <w:t xml:space="preserve">研究方法、实验设计、样本数量和质量等方面的细节，以确定研究的可靠性和适用性。
</w:t>
      </w:r>
    </w:p>
    <w:p>
      <w:pPr>
        <w:numPr>
          <w:ilvl w:val="0"/>
          <w:numId w:val="2"/>
        </w:numPr>
      </w:pPr>
      <w:r>
        <w:rPr/>
        <w:t xml:space="preserve">其他相关研究的结果和观点，以获得更全面的认识。</w:t>
      </w:r>
    </w:p>
    <w:p>
      <w:pPr>
        <w:pStyle w:val="Heading1"/>
      </w:pPr>
      <w:bookmarkStart w:id="6" w:name="_Toc6"/>
      <w:r>
        <w:t>Report location:</w:t>
      </w:r>
      <w:bookmarkEnd w:id="6"/>
    </w:p>
    <w:p>
      <w:hyperlink r:id="rId8" w:history="1">
        <w:r>
          <w:rPr>
            <w:color w:val="2980b9"/>
            <w:u w:val="single"/>
          </w:rPr>
          <w:t xml:space="preserve">https://www.fullpicture.app/item/e992e8c54637ead76a8a91b3f9e87af3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213D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553427/" TargetMode="External"/><Relationship Id="rId8" Type="http://schemas.openxmlformats.org/officeDocument/2006/relationships/hyperlink" Target="https://www.fullpicture.app/item/e992e8c54637ead76a8a91b3f9e87a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2024-01-02T10:19:43+01:00</dcterms:created>
  <dcterms:modified xsi:type="dcterms:W3CDTF">2024-01-02T10:19:43+01:00</dcterms:modified>
</cp:coreProperties>
</file>

<file path=docProps/custom.xml><?xml version="1.0" encoding="utf-8"?>
<Properties xmlns="http://schemas.openxmlformats.org/officeDocument/2006/custom-properties" xmlns:vt="http://schemas.openxmlformats.org/officeDocument/2006/docPropsVTypes"/>
</file>