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Retrieval of NO2 Columns by Exploiting MAX-DOAS Observations and Comparison with OMI and TROPOMI Data during the Time Period of 2015–2019 - Aerosol and Air Quality Research</w:t>
      </w:r>
      <w:br/>
      <w:hyperlink r:id="rId7" w:history="1">
        <w:r>
          <w:rPr>
            <w:color w:val="2980b9"/>
            <w:u w:val="single"/>
          </w:rPr>
          <w:t xml:space="preserve">https://aaqr.org/articles/aaqr-21-12-ssea-0398</w:t>
        </w:r>
      </w:hyperlink>
    </w:p>
    <w:p>
      <w:pPr>
        <w:pStyle w:val="Heading1"/>
      </w:pPr>
      <w:bookmarkStart w:id="2" w:name="_Toc2"/>
      <w:r>
        <w:t>Article summary:</w:t>
      </w:r>
      <w:bookmarkEnd w:id="2"/>
    </w:p>
    <w:p>
      <w:pPr>
        <w:jc w:val="both"/>
      </w:pPr>
      <w:r>
        <w:rPr/>
        <w:t xml:space="preserve">1. 本研究通过比较不同的差分光学吸收光谱（DOAS）检测设置，对NO2柱浓度进行了揭示。</w:t>
      </w:r>
    </w:p>
    <w:p>
      <w:pPr>
        <w:jc w:val="both"/>
      </w:pPr>
      <w:r>
        <w:rPr/>
        <w:t xml:space="preserve">2. 通过与OMI和TROPOMI数据进行比较，验证了卫星观测结果与地面MAX-DOAS观测结果的一致性。</w:t>
      </w:r>
    </w:p>
    <w:p>
      <w:pPr>
        <w:jc w:val="both"/>
      </w:pPr>
      <w:r>
        <w:rPr/>
        <w:t xml:space="preserve">3. TROPOMI数据能更好地捕捉到局部NO2污染，相比于OMI等前任仪器，其计算偏差显著改善。</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的标题是《利用MAX-DOAS观测检索NO2柱浓度并与OMI和TROPOMI数据进行比较（2015-2019年）》，它探讨了利用不同方法检索NO2柱浓度的结果，并将其与卫星观测数据进行比较。然而，文章存在一些潜在的偏见和问题。</w:t>
      </w:r>
    </w:p>
    <w:p>
      <w:pPr>
        <w:jc w:val="both"/>
      </w:pPr>
      <w:r>
        <w:rPr/>
        <w:t xml:space="preserve"/>
      </w:r>
    </w:p>
    <w:p>
      <w:pPr>
        <w:jc w:val="both"/>
      </w:pPr>
      <w:r>
        <w:rPr/>
        <w:t xml:space="preserve">首先，文章没有提及可能存在的方法偏差或误差来源。虽然它提到了使用文献中报道的设置进行比较，并且结果显示了良好的相关性，但没有详细说明这些设置是否适用于所有情况。此外，文章也没有讨论可能导致不准确结果的其他因素，如大气条件、仪器校准等。</w:t>
      </w:r>
    </w:p>
    <w:p>
      <w:pPr>
        <w:jc w:val="both"/>
      </w:pPr>
      <w:r>
        <w:rPr/>
        <w:t xml:space="preserve"/>
      </w:r>
    </w:p>
    <w:p>
      <w:pPr>
        <w:jc w:val="both"/>
      </w:pPr>
      <w:r>
        <w:rPr/>
        <w:t xml:space="preserve">其次，文章只关注了与卫星观测数据（OMI和TROPOMI）之间的比较，并称TROPOMI数据更接近MAX-DOAS观测结果。然而，它没有探讨为什么TROPOMI数据更准确，也没有考虑到可能存在的系统误差或其他因素。此外，文章还未对卫星观测数据本身的准确性进行评估或讨论。</w:t>
      </w:r>
    </w:p>
    <w:p>
      <w:pPr>
        <w:jc w:val="both"/>
      </w:pPr>
      <w:r>
        <w:rPr/>
        <w:t xml:space="preserve"/>
      </w:r>
    </w:p>
    <w:p>
      <w:pPr>
        <w:jc w:val="both"/>
      </w:pPr>
      <w:r>
        <w:rPr/>
        <w:t xml:space="preserve">此外，在介绍部分中提到了NO2对人体健康的影响，但在后续内容中并未进一步展开讨论。文章没有提供关于NO2浓度与健康问题之间的具体关联性或相关研究的引用，这使得读者很难理解NO2浓度对人体健康的实际影响。</w:t>
      </w:r>
    </w:p>
    <w:p>
      <w:pPr>
        <w:jc w:val="both"/>
      </w:pPr>
      <w:r>
        <w:rPr/>
        <w:t xml:space="preserve"/>
      </w:r>
    </w:p>
    <w:p>
      <w:pPr>
        <w:jc w:val="both"/>
      </w:pPr>
      <w:r>
        <w:rPr/>
        <w:t xml:space="preserve">最后，文章没有提及可能存在的风险或潜在的负面影响。例如，它没有讨论NO2浓度上升可能导致的环境问题，也没有探讨减少NO2排放的策略或政策建议。</w:t>
      </w:r>
    </w:p>
    <w:p>
      <w:pPr>
        <w:jc w:val="both"/>
      </w:pPr>
      <w:r>
        <w:rPr/>
        <w:t xml:space="preserve"/>
      </w:r>
    </w:p>
    <w:p>
      <w:pPr>
        <w:jc w:val="both"/>
      </w:pPr>
      <w:r>
        <w:rPr/>
        <w:t xml:space="preserve">总体而言，这篇文章在介绍了一些数据比较和观测结果方面提供了有限的信息，但缺乏对方法和结果背后原因的深入分析。它也未能全面考虑到相关研究领域中存在的其他因素和观点。因此，在评估其可靠性和适用性时需要谨慎，并进一步进行更全面和详细的研究。</w:t>
      </w:r>
    </w:p>
    <w:p>
      <w:pPr>
        <w:pStyle w:val="Heading1"/>
      </w:pPr>
      <w:bookmarkStart w:id="5" w:name="_Toc5"/>
      <w:r>
        <w:t>Topics for further research:</w:t>
      </w:r>
      <w:bookmarkEnd w:id="5"/>
    </w:p>
    <w:p>
      <w:pPr>
        <w:spacing w:after="0"/>
        <w:numPr>
          <w:ilvl w:val="0"/>
          <w:numId w:val="2"/>
        </w:numPr>
      </w:pPr>
      <w:r>
        <w:rPr/>
        <w:t xml:space="preserve">方法偏差或误差来源
</w:t>
      </w:r>
    </w:p>
    <w:p>
      <w:pPr>
        <w:spacing w:after="0"/>
        <w:numPr>
          <w:ilvl w:val="0"/>
          <w:numId w:val="2"/>
        </w:numPr>
      </w:pPr>
      <w:r>
        <w:rPr/>
        <w:t xml:space="preserve">大气条件和仪器校准的影响
</w:t>
      </w:r>
    </w:p>
    <w:p>
      <w:pPr>
        <w:spacing w:after="0"/>
        <w:numPr>
          <w:ilvl w:val="0"/>
          <w:numId w:val="2"/>
        </w:numPr>
      </w:pPr>
      <w:r>
        <w:rPr/>
        <w:t xml:space="preserve">TROPOMI数据相对于OMI数据的准确性
</w:t>
      </w:r>
    </w:p>
    <w:p>
      <w:pPr>
        <w:spacing w:after="0"/>
        <w:numPr>
          <w:ilvl w:val="0"/>
          <w:numId w:val="2"/>
        </w:numPr>
      </w:pPr>
      <w:r>
        <w:rPr/>
        <w:t xml:space="preserve">卫星观测数据的准确性评估和讨论
</w:t>
      </w:r>
    </w:p>
    <w:p>
      <w:pPr>
        <w:spacing w:after="0"/>
        <w:numPr>
          <w:ilvl w:val="0"/>
          <w:numId w:val="2"/>
        </w:numPr>
      </w:pPr>
      <w:r>
        <w:rPr/>
        <w:t xml:space="preserve">NO2浓度与健康问题的具体关联性和相关研究
</w:t>
      </w:r>
    </w:p>
    <w:p>
      <w:pPr>
        <w:numPr>
          <w:ilvl w:val="0"/>
          <w:numId w:val="2"/>
        </w:numPr>
      </w:pPr>
      <w:r>
        <w:rPr/>
        <w:t xml:space="preserve">NO2浓度上升可能导致的环境问题和减少排放的策略或政策建议</w:t>
      </w:r>
    </w:p>
    <w:p>
      <w:pPr>
        <w:pStyle w:val="Heading1"/>
      </w:pPr>
      <w:bookmarkStart w:id="6" w:name="_Toc6"/>
      <w:r>
        <w:t>Report location:</w:t>
      </w:r>
      <w:bookmarkEnd w:id="6"/>
    </w:p>
    <w:p>
      <w:hyperlink r:id="rId8" w:history="1">
        <w:r>
          <w:rPr>
            <w:color w:val="2980b9"/>
            <w:u w:val="single"/>
          </w:rPr>
          <w:t xml:space="preserve">https://www.fullpicture.app/item/e985ecfdc4e18f3144f11480cd317e71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552BB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aqr.org/articles/aaqr-21-12-ssea-0398" TargetMode="External"/><Relationship Id="rId8" Type="http://schemas.openxmlformats.org/officeDocument/2006/relationships/hyperlink" Target="https://www.fullpicture.app/item/e985ecfdc4e18f3144f11480cd317e7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2024-03-10T16:56:46+01:00</dcterms:created>
  <dcterms:modified xsi:type="dcterms:W3CDTF">2024-03-10T16:56:46+01:00</dcterms:modified>
</cp:coreProperties>
</file>

<file path=docProps/custom.xml><?xml version="1.0" encoding="utf-8"?>
<Properties xmlns="http://schemas.openxmlformats.org/officeDocument/2006/custom-properties" xmlns:vt="http://schemas.openxmlformats.org/officeDocument/2006/docPropsVTypes"/>
</file>