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Prezident by podpořil snížení věkové hranice prvovoličů</w:t>
      </w:r>
      <w:br/>
      <w:hyperlink r:id="rId7" w:history="1">
        <w:r>
          <w:rPr>
            <w:color w:val="2980b9"/>
            <w:u w:val="single"/>
          </w:rPr>
          <w:t xml:space="preserve">https://denikn.cz/minuta/1112817</w:t>
        </w:r>
      </w:hyperlink>
    </w:p>
    <w:p>
      <w:pPr>
        <w:pStyle w:val="Heading1"/>
      </w:pPr>
      <w:bookmarkStart w:id="2" w:name="_Toc2"/>
      <w:r>
        <w:t>Article summary:</w:t>
      </w:r>
      <w:bookmarkEnd w:id="2"/>
    </w:p>
    <w:p>
      <w:pPr>
        <w:jc w:val="both"/>
      </w:pPr>
      <w:r>
        <w:rPr/>
        <w:t xml:space="preserve">1. President Petr Pavel supports lowering the voting age from 18 to 16 in the Czech Republic.</w:t>
      </w:r>
    </w:p>
    <w:p>
      <w:pPr>
        <w:jc w:val="both"/>
      </w:pPr>
      <w:r>
        <w:rPr/>
        <w:t xml:space="preserve">2. He believes that young people have sufficient knowledge about the country's situation and would not pose a security risk at polling stations.</w:t>
      </w:r>
    </w:p>
    <w:p>
      <w:pPr>
        <w:jc w:val="both"/>
      </w:pPr>
      <w:r>
        <w:rPr/>
        <w:t xml:space="preserve">3. Some other countries, such as Germany, already allow 16-year-olds to vote in certain elections.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reports on President Petr Pavel's support for lowering the voting age from 18 to 16 in the Czech Republic. While the article provides some information on the topic, it lacks depth and critical analysis.</w:t>
      </w:r>
    </w:p>
    <w:p>
      <w:pPr>
        <w:jc w:val="both"/>
      </w:pPr>
      <w:r>
        <w:rPr/>
        <w:t xml:space="preserve"/>
      </w:r>
    </w:p>
    <w:p>
      <w:pPr>
        <w:jc w:val="both"/>
      </w:pPr>
      <w:r>
        <w:rPr/>
        <w:t xml:space="preserve">One potential bias in the article is its focus on President Pavel's opinion without providing a balanced view of the issue. The article does not explore counterarguments or provide evidence to support President Pavel's claim that 16-year-olds have enough knowledge to vote responsibly. Additionally, there is no mention of any potential risks associated with lowering the voting age, such as increased susceptibility to manipulation or lack of life experience.</w:t>
      </w:r>
    </w:p>
    <w:p>
      <w:pPr>
        <w:jc w:val="both"/>
      </w:pPr>
      <w:r>
        <w:rPr/>
        <w:t xml:space="preserve"/>
      </w:r>
    </w:p>
    <w:p>
      <w:pPr>
        <w:jc w:val="both"/>
      </w:pPr>
      <w:r>
        <w:rPr/>
        <w:t xml:space="preserve">The article also fails to provide context for the issue by not discussing other countries' experiences with lowering the voting age. For example, while it mentions Germany allowing 16-year-olds to vote in European Parliament elections, it does not discuss whether this has led to increased voter turnout or political engagement among young people.</w:t>
      </w:r>
    </w:p>
    <w:p>
      <w:pPr>
        <w:jc w:val="both"/>
      </w:pPr>
      <w:r>
        <w:rPr/>
        <w:t xml:space="preserve"/>
      </w:r>
    </w:p>
    <w:p>
      <w:pPr>
        <w:jc w:val="both"/>
      </w:pPr>
      <w:r>
        <w:rPr/>
        <w:t xml:space="preserve">Furthermore, the article includes promotional content by mentioning political parties that have previously supported lowering the voting age without providing any critical analysis of their arguments or considering potential drawbacks.</w:t>
      </w:r>
    </w:p>
    <w:p>
      <w:pPr>
        <w:jc w:val="both"/>
      </w:pPr>
      <w:r>
        <w:rPr/>
        <w:t xml:space="preserve"/>
      </w:r>
    </w:p>
    <w:p>
      <w:pPr>
        <w:jc w:val="both"/>
      </w:pPr>
      <w:r>
        <w:rPr/>
        <w:t xml:space="preserve">Overall, while the article provides some basic information on President Pavel's stance on lowering the voting age, it lacks depth and critical analysis. It would benefit from exploring counterarguments and providing more context for the issue.</w:t>
      </w:r>
    </w:p>
    <w:p>
      <w:pPr>
        <w:pStyle w:val="Heading1"/>
      </w:pPr>
      <w:bookmarkStart w:id="5" w:name="_Toc5"/>
      <w:r>
        <w:t>Topics for further research:</w:t>
      </w:r>
      <w:bookmarkEnd w:id="5"/>
    </w:p>
    <w:p>
      <w:pPr>
        <w:spacing w:after="0"/>
        <w:numPr>
          <w:ilvl w:val="0"/>
          <w:numId w:val="2"/>
        </w:numPr>
      </w:pPr>
      <w:r>
        <w:rPr/>
        <w:t xml:space="preserve">Pros and cons of lowering the voting age
</w:t>
      </w:r>
    </w:p>
    <w:p>
      <w:pPr>
        <w:spacing w:after="0"/>
        <w:numPr>
          <w:ilvl w:val="0"/>
          <w:numId w:val="2"/>
        </w:numPr>
      </w:pPr>
      <w:r>
        <w:rPr/>
        <w:t xml:space="preserve">Impact of lowering the voting age in other countries
</w:t>
      </w:r>
    </w:p>
    <w:p>
      <w:pPr>
        <w:spacing w:after="0"/>
        <w:numPr>
          <w:ilvl w:val="0"/>
          <w:numId w:val="2"/>
        </w:numPr>
      </w:pPr>
      <w:r>
        <w:rPr/>
        <w:t xml:space="preserve">Psychological and cognitive development of 16-year-olds
</w:t>
      </w:r>
    </w:p>
    <w:p>
      <w:pPr>
        <w:spacing w:after="0"/>
        <w:numPr>
          <w:ilvl w:val="0"/>
          <w:numId w:val="2"/>
        </w:numPr>
      </w:pPr>
      <w:r>
        <w:rPr/>
        <w:t xml:space="preserve">Manipulation and susceptibility to propaganda among young voters
</w:t>
      </w:r>
    </w:p>
    <w:p>
      <w:pPr>
        <w:spacing w:after="0"/>
        <w:numPr>
          <w:ilvl w:val="0"/>
          <w:numId w:val="2"/>
        </w:numPr>
      </w:pPr>
      <w:r>
        <w:rPr/>
        <w:t xml:space="preserve">Voter turnout and political engagement among young people
</w:t>
      </w:r>
    </w:p>
    <w:p>
      <w:pPr>
        <w:numPr>
          <w:ilvl w:val="0"/>
          <w:numId w:val="2"/>
        </w:numPr>
      </w:pPr>
      <w:r>
        <w:rPr/>
        <w:t xml:space="preserve">Historical context of voting age laws in different countries</w:t>
      </w:r>
    </w:p>
    <w:p>
      <w:pPr>
        <w:pStyle w:val="Heading1"/>
      </w:pPr>
      <w:bookmarkStart w:id="6" w:name="_Toc6"/>
      <w:r>
        <w:t>Report location:</w:t>
      </w:r>
      <w:bookmarkEnd w:id="6"/>
    </w:p>
    <w:p>
      <w:hyperlink r:id="rId8" w:history="1">
        <w:r>
          <w:rPr>
            <w:color w:val="2980b9"/>
            <w:u w:val="single"/>
          </w:rPr>
          <w:t xml:space="preserve">https://www.fullpicture.app/item/e97f5ddf42fd68f3c6b75b02625b3f4a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A26F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nikn.cz/minuta/1112817" TargetMode="External"/><Relationship Id="rId8" Type="http://schemas.openxmlformats.org/officeDocument/2006/relationships/hyperlink" Target="https://www.fullpicture.app/item/e97f5ddf42fd68f3c6b75b02625b3f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2023-12-23T07:53:18+01:00</dcterms:created>
  <dcterms:modified xsi:type="dcterms:W3CDTF">2023-12-23T07:53:18+01:00</dcterms:modified>
</cp:coreProperties>
</file>

<file path=docProps/custom.xml><?xml version="1.0" encoding="utf-8"?>
<Properties xmlns="http://schemas.openxmlformats.org/officeDocument/2006/custom-properties" xmlns:vt="http://schemas.openxmlformats.org/officeDocument/2006/docPropsVTypes"/>
</file>