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Mutations linked to neurological disease enhance self-association of low-complexity protein sequences | Science</w:t>
      </w:r>
      <w:br/>
      <w:hyperlink r:id="rId7" w:history="1">
        <w:r>
          <w:rPr>
            <w:color w:val="2980b9"/>
            <w:u w:val="single"/>
          </w:rPr>
          <w:t xml:space="preserve">https://www.science.org/doi/10.1126/science.abn5582</w:t>
        </w:r>
      </w:hyperlink>
    </w:p>
    <w:p>
      <w:pPr>
        <w:pStyle w:val="Heading1"/>
      </w:pPr>
      <w:bookmarkStart w:id="2" w:name="_Toc2"/>
      <w:r>
        <w:t>Article summary:</w:t>
      </w:r>
      <w:bookmarkEnd w:id="2"/>
    </w:p>
    <w:p>
      <w:pPr>
        <w:jc w:val="both"/>
      </w:pPr>
      <w:r>
        <w:rPr/>
        <w:t xml:space="preserve">1. 低复杂度蛋白序列的自组装与神经系统疾病相关的突变有关。</w:t>
      </w:r>
    </w:p>
    <w:p>
      <w:pPr>
        <w:jc w:val="both"/>
      </w:pPr>
      <w:r>
        <w:rPr/>
        <w:t xml:space="preserve">2. 研究发现，突变可以增强低复杂度蛋白序列的自组装稳定性。</w:t>
      </w:r>
    </w:p>
    <w:p>
      <w:pPr>
        <w:jc w:val="both"/>
      </w:pPr>
      <w:r>
        <w:rPr/>
        <w:t xml:space="preserve">3. 这些自组装结构具有动态性，并且可能通过多种形式的翻译后修饰进行调节。</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与神经系统疾病相关的突变如何增强低复杂性蛋白序列的自我关联性。文章指出，低复杂性（LC）结构域是由只有几种不同类型的氨基酸组成的，它们在蛋白功能中通过自我关联参与，并且可以驱动细胞内相分离结构的形成。作者通过研究RNA结合蛋白TDP-43的LC结构域发现，该结构域通过一种不稳定的结构进行瞬时关联，并且这种行为对于相分离至关重要。突变导致LC结构域中的一个脯氨酸聚集，因为它稳定了不稳定的结构。在其他三个蛋白质中，与神经系统疾病相关的脯氨酸突变也被发现类似地增强了LC结构域的自我关联稳定性。</w:t>
      </w:r>
    </w:p>
    <w:p>
      <w:pPr>
        <w:jc w:val="both"/>
      </w:pPr>
      <w:r>
        <w:rPr/>
        <w:t xml:space="preserve"/>
      </w:r>
    </w:p>
    <w:p>
      <w:pPr>
        <w:jc w:val="both"/>
      </w:pPr>
      <w:r>
        <w:rPr/>
        <w:t xml:space="preserve">然而，这篇文章存在一些潜在偏见和片面报道。首先，文章没有提及其他可能影响LC结构域自我关联性的因素，例如细胞环境、其他蛋白质相互作用等。其次，文章没有探讨突变如何导致神经系统疾病的具体机制，只是简单地指出突变增强了LC结构域的自我关联稳定性。此外，文章没有提供足够的证据来支持其主张，例如通过实验证明突变确实导致了LC结构域的自我关联增强。</w:t>
      </w:r>
    </w:p>
    <w:p>
      <w:pPr>
        <w:jc w:val="both"/>
      </w:pPr>
      <w:r>
        <w:rPr/>
        <w:t xml:space="preserve"/>
      </w:r>
    </w:p>
    <w:p>
      <w:pPr>
        <w:jc w:val="both"/>
      </w:pPr>
      <w:r>
        <w:rPr/>
        <w:t xml:space="preserve">另外，文章也没有探讨可能存在的反驳观点或其他解释。它没有平等地呈现双方观点，并且缺乏对潜在风险和限制的讨论。此外，文章中还存在一些宣传内容和偏袒之处，例如将突变与神经系统疾病联系起来，暗示这些突变是导致这些疾病的原因。</w:t>
      </w:r>
    </w:p>
    <w:p>
      <w:pPr>
        <w:jc w:val="both"/>
      </w:pPr>
      <w:r>
        <w:rPr/>
        <w:t xml:space="preserve"/>
      </w:r>
    </w:p>
    <w:p>
      <w:pPr>
        <w:jc w:val="both"/>
      </w:pPr>
      <w:r>
        <w:rPr/>
        <w:t xml:space="preserve">综上所述，尽管这篇文章提供了一些关于与神经系统疾病相关的突变如何影响低复杂性蛋白序列自我关联性的信息，但它存在一些潜在偏见和不完整报道的问题。进一步的研究和证据需要来支持这些主张，并且应该考虑其他可能影响LC结构域自我关联性的因素。</w:t>
      </w:r>
    </w:p>
    <w:p>
      <w:pPr>
        <w:pStyle w:val="Heading1"/>
      </w:pPr>
      <w:bookmarkStart w:id="5" w:name="_Toc5"/>
      <w:r>
        <w:t>Topics for further research:</w:t>
      </w:r>
      <w:bookmarkEnd w:id="5"/>
    </w:p>
    <w:p>
      <w:pPr>
        <w:spacing w:after="0"/>
        <w:numPr>
          <w:ilvl w:val="0"/>
          <w:numId w:val="2"/>
        </w:numPr>
      </w:pPr>
      <w:r>
        <w:rPr/>
        <w:t xml:space="preserve">神经系统疾病与突变的具体机制
</w:t>
      </w:r>
    </w:p>
    <w:p>
      <w:pPr>
        <w:spacing w:after="0"/>
        <w:numPr>
          <w:ilvl w:val="0"/>
          <w:numId w:val="2"/>
        </w:numPr>
      </w:pPr>
      <w:r>
        <w:rPr/>
        <w:t xml:space="preserve">LC结构域自我关联性的其他影响因素
</w:t>
      </w:r>
    </w:p>
    <w:p>
      <w:pPr>
        <w:spacing w:after="0"/>
        <w:numPr>
          <w:ilvl w:val="0"/>
          <w:numId w:val="2"/>
        </w:numPr>
      </w:pPr>
      <w:r>
        <w:rPr/>
        <w:t xml:space="preserve">突变如何导致LC结构域的自我关联增强的实验证据
</w:t>
      </w:r>
    </w:p>
    <w:p>
      <w:pPr>
        <w:spacing w:after="0"/>
        <w:numPr>
          <w:ilvl w:val="0"/>
          <w:numId w:val="2"/>
        </w:numPr>
      </w:pPr>
      <w:r>
        <w:rPr/>
        <w:t xml:space="preserve">反驳观点或其他解释
</w:t>
      </w:r>
    </w:p>
    <w:p>
      <w:pPr>
        <w:spacing w:after="0"/>
        <w:numPr>
          <w:ilvl w:val="0"/>
          <w:numId w:val="2"/>
        </w:numPr>
      </w:pPr>
      <w:r>
        <w:rPr/>
        <w:t xml:space="preserve">潜在风险和限制的讨论
</w:t>
      </w:r>
    </w:p>
    <w:p>
      <w:pPr>
        <w:numPr>
          <w:ilvl w:val="0"/>
          <w:numId w:val="2"/>
        </w:numPr>
      </w:pPr>
      <w:r>
        <w:rPr/>
        <w:t xml:space="preserve">突变与神经系统疾病之间的因果关系的证据</w:t>
      </w:r>
    </w:p>
    <w:p>
      <w:pPr>
        <w:pStyle w:val="Heading1"/>
      </w:pPr>
      <w:bookmarkStart w:id="6" w:name="_Toc6"/>
      <w:r>
        <w:t>Report location:</w:t>
      </w:r>
      <w:bookmarkEnd w:id="6"/>
    </w:p>
    <w:p>
      <w:hyperlink r:id="rId8" w:history="1">
        <w:r>
          <w:rPr>
            <w:color w:val="2980b9"/>
            <w:u w:val="single"/>
          </w:rPr>
          <w:t xml:space="preserve">https://www.fullpicture.app/item/e94940f4197b2be8059a245ab3eba21a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2911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10.1126/science.abn5582" TargetMode="External"/><Relationship Id="rId8" Type="http://schemas.openxmlformats.org/officeDocument/2006/relationships/hyperlink" Target="https://www.fullpicture.app/item/e94940f4197b2be8059a245ab3eba2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2024-03-25T13:02:28+01:00</dcterms:created>
  <dcterms:modified xsi:type="dcterms:W3CDTF">2024-03-25T13:02:28+01:00</dcterms:modified>
</cp:coreProperties>
</file>

<file path=docProps/custom.xml><?xml version="1.0" encoding="utf-8"?>
<Properties xmlns="http://schemas.openxmlformats.org/officeDocument/2006/custom-properties" xmlns:vt="http://schemas.openxmlformats.org/officeDocument/2006/docPropsVTypes"/>
</file>