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influence of hydraulic characteristics on algal bloom in three gorges reservoir, China: A combination of cultural experiments and field monitoring - ScienceDirect</w:t>
      </w:r>
      <w:br/>
      <w:hyperlink r:id="rId7" w:history="1">
        <w:r>
          <w:rPr>
            <w:color w:val="2980b9"/>
            <w:u w:val="single"/>
          </w:rPr>
          <w:t xml:space="preserve">https://www.sciencedirect.com/science/article/pii/S0043135421012240</w:t>
        </w:r>
      </w:hyperlink>
    </w:p>
    <w:p>
      <w:pPr>
        <w:pStyle w:val="Heading1"/>
      </w:pPr>
      <w:bookmarkStart w:id="2" w:name="_Toc2"/>
      <w:r>
        <w:t>Article summary:</w:t>
      </w:r>
      <w:bookmarkEnd w:id="2"/>
    </w:p>
    <w:p>
      <w:pPr>
        <w:jc w:val="both"/>
      </w:pPr>
      <w:r>
        <w:rPr/>
        <w:t xml:space="preserve">1. 研究了三峡水库中流速、滞留时间和分层对藻类生长的影响，确定了避免藻华的滞留时间阈值约为3天。</w:t>
      </w:r>
    </w:p>
    <w:p>
      <w:pPr>
        <w:jc w:val="both"/>
      </w:pPr>
      <w:r>
        <w:rPr/>
        <w:t xml:space="preserve">2. 混合深度与光层深度之比（Zm/Ze）与藻浓度和特定生长率（SGR）呈显著负相关，是影响藻类生长和浓度的重要水动力学参数。</w:t>
      </w:r>
    </w:p>
    <w:p>
      <w:pPr>
        <w:jc w:val="both"/>
      </w:pPr>
      <w:r>
        <w:rPr/>
        <w:t xml:space="preserve">3. 提出了Zm/Ze &gt;2.8作为抑制三峡水库中藻华的阈值，这一研究结果可用于通过排放操作控制水库中的藻华。</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该文章对三峡水库蓝藻水华的影响因素进行了研究，但存在一些问题。首先，文章没有考虑到人类活动对水库中营养物质输入的影响，这是导致水华发生的主要原因之一。其次，文章提出了一个新的阈值（Zm/Ze &gt;2.8）来控制蓝藻水华，但并未提供足够的证据来支持这个阈值是否适用于其他水库或不同环境条件下。此外，文章没有探讨如何平衡水利工程建设和保护生态环境之间的关系。</w:t>
      </w:r>
    </w:p>
    <w:p>
      <w:pPr>
        <w:jc w:val="both"/>
      </w:pPr>
      <w:r>
        <w:rPr/>
        <w:t xml:space="preserve"/>
      </w:r>
    </w:p>
    <w:p>
      <w:pPr>
        <w:jc w:val="both"/>
      </w:pPr>
      <w:r>
        <w:rPr/>
        <w:t xml:space="preserve">此外，文章可能存在偏见和宣传内容。例如，在介绍中国近年来建设大量水库时，并未提及由于大规模工程建设所带来的环境和社会问题。此外，在提出新阈值时，作者似乎倾向于强调技术手段而忽略了政策、法律和社会因素对解决问题的重要性。</w:t>
      </w:r>
    </w:p>
    <w:p>
      <w:pPr>
        <w:jc w:val="both"/>
      </w:pPr>
      <w:r>
        <w:rPr/>
        <w:t xml:space="preserve"/>
      </w:r>
    </w:p>
    <w:p>
      <w:pPr>
        <w:jc w:val="both"/>
      </w:pPr>
      <w:r>
        <w:rPr/>
        <w:t xml:space="preserve">总之，该文章在研究三峡水库蓝藻水华方面做出了一定贡献，但需要更全面地考虑各种因素，并提供更多证据来支持其结论。同时，在呈现双方观点时应更加客观公正，并注意到可能存在的风险和不确定性。</w:t>
      </w:r>
    </w:p>
    <w:p>
      <w:pPr>
        <w:pStyle w:val="Heading1"/>
      </w:pPr>
      <w:bookmarkStart w:id="5" w:name="_Toc5"/>
      <w:r>
        <w:t>Topics for further research:</w:t>
      </w:r>
      <w:bookmarkEnd w:id="5"/>
    </w:p>
    <w:p>
      <w:pPr>
        <w:spacing w:after="0"/>
        <w:numPr>
          <w:ilvl w:val="0"/>
          <w:numId w:val="2"/>
        </w:numPr>
      </w:pPr>
      <w:r>
        <w:rPr/>
        <w:t xml:space="preserve">Human activities and nutrient input in reservoirs
</w:t>
      </w:r>
    </w:p>
    <w:p>
      <w:pPr>
        <w:spacing w:after="0"/>
        <w:numPr>
          <w:ilvl w:val="0"/>
          <w:numId w:val="2"/>
        </w:numPr>
      </w:pPr>
      <w:r>
        <w:rPr/>
        <w:t xml:space="preserve">Applicability of the proposed threshold in other reservoirs and environments
</w:t>
      </w:r>
    </w:p>
    <w:p>
      <w:pPr>
        <w:spacing w:after="0"/>
        <w:numPr>
          <w:ilvl w:val="0"/>
          <w:numId w:val="2"/>
        </w:numPr>
      </w:pPr>
      <w:r>
        <w:rPr/>
        <w:t xml:space="preserve">Balancing water engineering and ecological protection
</w:t>
      </w:r>
    </w:p>
    <w:p>
      <w:pPr>
        <w:spacing w:after="0"/>
        <w:numPr>
          <w:ilvl w:val="0"/>
          <w:numId w:val="2"/>
        </w:numPr>
      </w:pPr>
      <w:r>
        <w:rPr/>
        <w:t xml:space="preserve">Biases and propaganda in the article
</w:t>
      </w:r>
    </w:p>
    <w:p>
      <w:pPr>
        <w:spacing w:after="0"/>
        <w:numPr>
          <w:ilvl w:val="0"/>
          <w:numId w:val="2"/>
        </w:numPr>
      </w:pPr>
      <w:r>
        <w:rPr/>
        <w:t xml:space="preserve">Importance of policy</w:t>
      </w:r>
    </w:p>
    <w:p>
      <w:pPr>
        <w:spacing w:after="0"/>
        <w:numPr>
          <w:ilvl w:val="0"/>
          <w:numId w:val="2"/>
        </w:numPr>
      </w:pPr>
      <w:r>
        <w:rPr/>
        <w:t xml:space="preserve">law</w:t>
      </w:r>
    </w:p>
    <w:p>
      <w:pPr>
        <w:spacing w:after="0"/>
        <w:numPr>
          <w:ilvl w:val="0"/>
          <w:numId w:val="2"/>
        </w:numPr>
      </w:pPr>
      <w:r>
        <w:rPr/>
        <w:t xml:space="preserve">and social factors in problem-solving
</w:t>
      </w:r>
    </w:p>
    <w:p>
      <w:pPr>
        <w:numPr>
          <w:ilvl w:val="0"/>
          <w:numId w:val="2"/>
        </w:numPr>
      </w:pPr>
      <w:r>
        <w:rPr/>
        <w:t xml:space="preserve">Need for more comprehensive consideration and evidence to support conclusions</w:t>
      </w:r>
    </w:p>
    <w:p>
      <w:pPr>
        <w:pStyle w:val="Heading1"/>
      </w:pPr>
      <w:bookmarkStart w:id="6" w:name="_Toc6"/>
      <w:r>
        <w:t>Report location:</w:t>
      </w:r>
      <w:bookmarkEnd w:id="6"/>
    </w:p>
    <w:p>
      <w:hyperlink r:id="rId8" w:history="1">
        <w:r>
          <w:rPr>
            <w:color w:val="2980b9"/>
            <w:u w:val="single"/>
          </w:rPr>
          <w:t xml:space="preserve">https://www.fullpicture.app/item/e916cd0b015a3a3d10ebe34d81abaada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C70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1012240" TargetMode="External"/><Relationship Id="rId8" Type="http://schemas.openxmlformats.org/officeDocument/2006/relationships/hyperlink" Target="https://www.fullpicture.app/item/e916cd0b015a3a3d10ebe34d81abaa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2023-03-19T08:38:03+01:00</dcterms:created>
  <dcterms:modified xsi:type="dcterms:W3CDTF">2023-03-19T08:38:03+01:00</dcterms:modified>
</cp:coreProperties>
</file>

<file path=docProps/custom.xml><?xml version="1.0" encoding="utf-8"?>
<Properties xmlns="http://schemas.openxmlformats.org/officeDocument/2006/custom-properties" xmlns:vt="http://schemas.openxmlformats.org/officeDocument/2006/docPropsVTypes"/>
</file>