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I’ve Given Up Freelancing &amp; Decided To Take A 9–5 Job | by Heri Hang | Medium</w:t>
      </w:r>
      <w:br/>
      <w:hyperlink r:id="rId7" w:history="1">
        <w:r>
          <w:rPr>
            <w:color w:val="2980b9"/>
            <w:u w:val="single"/>
          </w:rPr>
          <w:t xml:space="preserve">https://herihang.medium.com/why-ive-given-up-freelancing-decided-to-take-a-9-5-job-b8fa35373188</w:t>
        </w:r>
      </w:hyperlink>
    </w:p>
    <w:p>
      <w:pPr>
        <w:pStyle w:val="Heading1"/>
      </w:pPr>
      <w:bookmarkStart w:id="2" w:name="_Toc2"/>
      <w:r>
        <w:t>Article summary:</w:t>
      </w:r>
      <w:bookmarkEnd w:id="2"/>
    </w:p>
    <w:p>
      <w:pPr>
        <w:jc w:val="both"/>
      </w:pPr>
      <w:r>
        <w:rPr/>
        <w:t xml:space="preserve">1. Freelancing can be difficult without a backup plan for income.</w:t>
      </w:r>
    </w:p>
    <w:p>
      <w:pPr>
        <w:jc w:val="both"/>
      </w:pPr>
      <w:r>
        <w:rPr/>
        <w:t xml:space="preserve">2. Finding clients as a freelancer can be challenging, especially without previous customers or a portfolio.</w:t>
      </w:r>
    </w:p>
    <w:p>
      <w:pPr>
        <w:jc w:val="both"/>
      </w:pPr>
      <w:r>
        <w:rPr/>
        <w:t xml:space="preserve">3. Building relationships and skills while working a 9-5 job can prepare you for freelance work in the future.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"Why I’ve Given Up Freelancing &amp; Decided To Take A 9–5 Job" by Heri Hang on Medium provides a personal account of the author's experience as a freelancer and why they ultimately decided to return to a traditional 9-5 job. While the article offers some valuable insights into the challenges of freelancing, it also contains several biases and one-sided reporting.</w:t>
      </w:r>
    </w:p>
    <w:p>
      <w:pPr>
        <w:jc w:val="both"/>
      </w:pPr>
      <w:r>
        <w:rPr/>
        <w:t xml:space="preserve"/>
      </w:r>
    </w:p>
    <w:p>
      <w:pPr>
        <w:jc w:val="both"/>
      </w:pPr>
      <w:r>
        <w:rPr/>
        <w:t xml:space="preserve">One potential bias in the article is that the author only worked as a freelancer for six months before deciding it wasn't for them. This limited experience may not be representative of all freelancers' experiences, and it is possible that with more time and effort, the author could have found success as a freelancer.</w:t>
      </w:r>
    </w:p>
    <w:p>
      <w:pPr>
        <w:jc w:val="both"/>
      </w:pPr>
      <w:r>
        <w:rPr/>
        <w:t xml:space="preserve"/>
      </w:r>
    </w:p>
    <w:p>
      <w:pPr>
        <w:jc w:val="both"/>
      </w:pPr>
      <w:r>
        <w:rPr/>
        <w:t xml:space="preserve">Additionally, the author's focus on their own struggles with finding clients and making enough money may not reflect the experiences of other freelancers who have been able to build successful businesses. The article also lacks evidence to support some of its claims, such as when the author suggests that anyone can become a freelancer with just a click of a button.</w:t>
      </w:r>
    </w:p>
    <w:p>
      <w:pPr>
        <w:jc w:val="both"/>
      </w:pPr>
      <w:r>
        <w:rPr/>
        <w:t xml:space="preserve"/>
      </w:r>
    </w:p>
    <w:p>
      <w:pPr>
        <w:jc w:val="both"/>
      </w:pPr>
      <w:r>
        <w:rPr/>
        <w:t xml:space="preserve">Another issue with the article is its promotion of certain courses and Facebook groups without providing any critical analysis or alternative options. While these resources may be helpful for some aspiring freelancers, it would be more balanced to present multiple options and let readers decide which ones are best for them.</w:t>
      </w:r>
    </w:p>
    <w:p>
      <w:pPr>
        <w:jc w:val="both"/>
      </w:pPr>
      <w:r>
        <w:rPr/>
        <w:t xml:space="preserve"/>
      </w:r>
    </w:p>
    <w:p>
      <w:pPr>
        <w:jc w:val="both"/>
      </w:pPr>
      <w:r>
        <w:rPr/>
        <w:t xml:space="preserve">The article also fails to explore counterarguments or potential risks associated with returning to a traditional 9-5 job. For example, many people find that working for themselves allows them greater flexibility and control over their work-life balance. Additionally, there are risks associated with relying solely on an employer for income and job security.</w:t>
      </w:r>
    </w:p>
    <w:p>
      <w:pPr>
        <w:jc w:val="both"/>
      </w:pPr>
      <w:r>
        <w:rPr/>
        <w:t xml:space="preserve"/>
      </w:r>
    </w:p>
    <w:p>
      <w:pPr>
        <w:jc w:val="both"/>
      </w:pPr>
      <w:r>
        <w:rPr/>
        <w:t xml:space="preserve">Overall, while this article provides some useful insights into the challenges of freelancing, it is important to approach it critically and consider other perspectives before making any decisions about whether or not to pursue freelance work.</w:t>
      </w:r>
    </w:p>
    <w:p>
      <w:pPr>
        <w:pStyle w:val="Heading1"/>
      </w:pPr>
      <w:bookmarkStart w:id="5" w:name="_Toc5"/>
      <w:r>
        <w:t>Topics for further research:</w:t>
      </w:r>
      <w:bookmarkEnd w:id="5"/>
    </w:p>
    <w:p>
      <w:pPr>
        <w:spacing w:after="0"/>
        <w:numPr>
          <w:ilvl w:val="0"/>
          <w:numId w:val="2"/>
        </w:numPr>
      </w:pPr>
      <w:r>
        <w:rPr/>
        <w:t xml:space="preserve">Risks and benefits of freelancing vs. traditional employment
</w:t>
      </w:r>
    </w:p>
    <w:p>
      <w:pPr>
        <w:spacing w:after="0"/>
        <w:numPr>
          <w:ilvl w:val="0"/>
          <w:numId w:val="2"/>
        </w:numPr>
      </w:pPr>
      <w:r>
        <w:rPr/>
        <w:t xml:space="preserve">How to build a successful freelance business
</w:t>
      </w:r>
    </w:p>
    <w:p>
      <w:pPr>
        <w:spacing w:after="0"/>
        <w:numPr>
          <w:ilvl w:val="0"/>
          <w:numId w:val="2"/>
        </w:numPr>
      </w:pPr>
      <w:r>
        <w:rPr/>
        <w:t xml:space="preserve">Freelancing rates and pricing strategies
</w:t>
      </w:r>
    </w:p>
    <w:p>
      <w:pPr>
        <w:spacing w:after="0"/>
        <w:numPr>
          <w:ilvl w:val="0"/>
          <w:numId w:val="2"/>
        </w:numPr>
      </w:pPr>
      <w:r>
        <w:rPr/>
        <w:t xml:space="preserve">Marketing and networking strategies for freelancers
</w:t>
      </w:r>
    </w:p>
    <w:p>
      <w:pPr>
        <w:spacing w:after="0"/>
        <w:numPr>
          <w:ilvl w:val="0"/>
          <w:numId w:val="2"/>
        </w:numPr>
      </w:pPr>
      <w:r>
        <w:rPr/>
        <w:t xml:space="preserve">Balancing work-life as a freelancer
</w:t>
      </w:r>
    </w:p>
    <w:p>
      <w:pPr>
        <w:numPr>
          <w:ilvl w:val="0"/>
          <w:numId w:val="2"/>
        </w:numPr>
      </w:pPr>
      <w:r>
        <w:rPr/>
        <w:t xml:space="preserve">Legal and financial considerations for freelancers</w:t>
      </w:r>
    </w:p>
    <w:p>
      <w:pPr>
        <w:pStyle w:val="Heading1"/>
      </w:pPr>
      <w:bookmarkStart w:id="6" w:name="_Toc6"/>
      <w:r>
        <w:t>Report location:</w:t>
      </w:r>
      <w:bookmarkEnd w:id="6"/>
    </w:p>
    <w:p>
      <w:hyperlink r:id="rId8" w:history="1">
        <w:r>
          <w:rPr>
            <w:color w:val="2980b9"/>
            <w:u w:val="single"/>
          </w:rPr>
          <w:t xml:space="preserve">https://www.fullpicture.app/item/e8d3e70c86a7776f15864a3ccce5309e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C106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rihang.medium.com/why-ive-given-up-freelancing-decided-to-take-a-9-5-job-b8fa35373188" TargetMode="External"/><Relationship Id="rId8" Type="http://schemas.openxmlformats.org/officeDocument/2006/relationships/hyperlink" Target="https://www.fullpicture.app/item/e8d3e70c86a7776f15864a3ccce530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2024-03-07T03:38:43+01:00</dcterms:created>
  <dcterms:modified xsi:type="dcterms:W3CDTF">2024-03-07T03:38:43+01:00</dcterms:modified>
</cp:coreProperties>
</file>

<file path=docProps/custom.xml><?xml version="1.0" encoding="utf-8"?>
<Properties xmlns="http://schemas.openxmlformats.org/officeDocument/2006/custom-properties" xmlns:vt="http://schemas.openxmlformats.org/officeDocument/2006/docPropsVTypes"/>
</file>