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化学传感器| 免费全文 | 用于液滴数字环路介导等温放大的自组装喷墨打印机</w:t>
      </w:r>
      <w:br/>
      <w:hyperlink r:id="rId7" w:history="1">
        <w:r>
          <w:rPr>
            <w:color w:val="2980b9"/>
            <w:u w:val="single"/>
          </w:rPr>
          <w:t xml:space="preserve">http://www-mdpi-com-s.tsgvpn.xhu.edu.cn:8118/2227-9040/10/7/247</w:t>
        </w:r>
      </w:hyperlink>
    </w:p>
    <w:p>
      <w:pPr>
        <w:pStyle w:val="Heading1"/>
      </w:pPr>
      <w:bookmarkStart w:id="2" w:name="_Toc2"/>
      <w:r>
        <w:t>Article summary:</w:t>
      </w:r>
      <w:bookmarkEnd w:id="2"/>
    </w:p>
    <w:p>
      <w:pPr>
        <w:jc w:val="both"/>
      </w:pPr>
      <w:r>
        <w:rPr/>
        <w:t xml:space="preserve">1. 本文介绍了一种使用自组装喷墨打印机作为使能技术的液滴数字环介导等温放大方法。喷墨打印机可以生成可控体积的离散液滴，而微流控芯片则用作液滴储存器来执行液滴数字 LAMP 测定。该方法成功应用于定量测定 CaSki 细胞中的HPV16。</w:t>
      </w:r>
    </w:p>
    <w:p>
      <w:pPr>
        <w:jc w:val="both"/>
      </w:pPr>
      <w:r>
        <w:rPr/>
        <w:t xml:space="preserve"/>
      </w:r>
    </w:p>
    <w:p>
      <w:pPr>
        <w:jc w:val="both"/>
      </w:pPr>
      <w:r>
        <w:rPr/>
        <w:t xml:space="preserve">2. 分子检测在疾病预防、预测、诊断、治疗和预后中起着重要作用。然而，现有的分子检测方法通常复杂且仪器庞大，限制了其在实际应用中的普及。因此，开发快速实用的分子检测方法成为迫切需求。</w:t>
      </w:r>
    </w:p>
    <w:p>
      <w:pPr>
        <w:jc w:val="both"/>
      </w:pPr>
      <w:r>
        <w:rPr/>
        <w:t xml:space="preserve"/>
      </w:r>
    </w:p>
    <w:p>
      <w:pPr>
        <w:jc w:val="both"/>
      </w:pPr>
      <w:r>
        <w:rPr/>
        <w:t xml:space="preserve">3. 核酸扩增是目标检测的基础步骤，但目标核酸含量往往无法达到检测所需水平。传统PCR虽然被广泛接受，但其需要精确的温度控制，限制了其在特殊场景中的应用。相比之下，等温扩增方法如LAMP具有快速和热简单性等优势，在核酸扩增领域具有吸引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片段，很难对其进行详细的批判性分析。由于缺乏完整的文章内容，无法准确评估其中是否存在潜在偏见、片面报道、无根据的主张、缺失的考虑点、所提出主张的缺失证据、未探索的反驳等问题。</w:t>
      </w:r>
    </w:p>
    <w:p>
      <w:pPr>
        <w:jc w:val="both"/>
      </w:pPr>
      <w:r>
        <w:rPr/>
        <w:t xml:space="preserve"/>
      </w:r>
    </w:p>
    <w:p>
      <w:pPr>
        <w:jc w:val="both"/>
      </w:pPr>
      <w:r>
        <w:rPr/>
        <w:t xml:space="preserve">然而，可以注意到以下一些方面可能需要进一步关注和评估：</w:t>
      </w:r>
    </w:p>
    <w:p>
      <w:pPr>
        <w:jc w:val="both"/>
      </w:pPr>
      <w:r>
        <w:rPr/>
        <w:t xml:space="preserve"/>
      </w:r>
    </w:p>
    <w:p>
      <w:pPr>
        <w:jc w:val="both"/>
      </w:pPr>
      <w:r>
        <w:rPr/>
        <w:t xml:space="preserve">1. 数据来源和实验设计：文章没有提供关于实验设计和数据来源的详细信息。这使得读者难以评估研究结果的可靠性和推广性。</w:t>
      </w:r>
    </w:p>
    <w:p>
      <w:pPr>
        <w:jc w:val="both"/>
      </w:pPr>
      <w:r>
        <w:rPr/>
        <w:t xml:space="preserve"/>
      </w:r>
    </w:p>
    <w:p>
      <w:pPr>
        <w:jc w:val="both"/>
      </w:pPr>
      <w:r>
        <w:rPr/>
        <w:t xml:space="preserve">2. 方法描述：文章中提到了使用自组装喷墨打印机作为液滴数字环介导等温放大的方法，但没有提供足够的细节来理解该方法如何工作以及其优势和局限性是什么。</w:t>
      </w:r>
    </w:p>
    <w:p>
      <w:pPr>
        <w:jc w:val="both"/>
      </w:pPr>
      <w:r>
        <w:rPr/>
        <w:t xml:space="preserve"/>
      </w:r>
    </w:p>
    <w:p>
      <w:pPr>
        <w:jc w:val="both"/>
      </w:pPr>
      <w:r>
        <w:rPr/>
        <w:t xml:space="preserve">3. 结果解释：文章中提到成功定量了CaSki细胞中的HPV16，但没有说明如何进行定量分析以及结果如何解释。此外，也没有提供与其他方法进行比较或验证结果准确性的信息。</w:t>
      </w:r>
    </w:p>
    <w:p>
      <w:pPr>
        <w:jc w:val="both"/>
      </w:pPr>
      <w:r>
        <w:rPr/>
        <w:t xml:space="preserve"/>
      </w:r>
    </w:p>
    <w:p>
      <w:pPr>
        <w:jc w:val="both"/>
      </w:pPr>
      <w:r>
        <w:rPr/>
        <w:t xml:space="preserve">4. 潜在偏见：由于只有部分文章内容被提供，很难确定是否存在潜在偏见或宣传内容。需要更多信息来评估作者是否平等地呈现了双方观点，并是否注意到可能的风险和限制。</w:t>
      </w:r>
    </w:p>
    <w:p>
      <w:pPr>
        <w:jc w:val="both"/>
      </w:pPr>
      <w:r>
        <w:rPr/>
        <w:t xml:space="preserve"/>
      </w:r>
    </w:p>
    <w:p>
      <w:pPr>
        <w:jc w:val="both"/>
      </w:pPr>
      <w:r>
        <w:rPr/>
        <w:t xml:space="preserve">综上所述，根据提供的文章片段，无法对其进行全面的批判性分析。需要更多完整的信息和数据来评估其中存在的问题和潜在偏见。</w:t>
      </w:r>
    </w:p>
    <w:p>
      <w:pPr>
        <w:pStyle w:val="Heading1"/>
      </w:pPr>
      <w:bookmarkStart w:id="5" w:name="_Toc5"/>
      <w:r>
        <w:t>Topics for further research:</w:t>
      </w:r>
      <w:bookmarkEnd w:id="5"/>
    </w:p>
    <w:p>
      <w:pPr>
        <w:spacing w:after="0"/>
        <w:numPr>
          <w:ilvl w:val="0"/>
          <w:numId w:val="2"/>
        </w:numPr>
      </w:pPr>
      <w:r>
        <w:rPr/>
        <w:t xml:space="preserve">实验设计和数据来源
</w:t>
      </w:r>
    </w:p>
    <w:p>
      <w:pPr>
        <w:spacing w:after="0"/>
        <w:numPr>
          <w:ilvl w:val="0"/>
          <w:numId w:val="2"/>
        </w:numPr>
      </w:pPr>
      <w:r>
        <w:rPr/>
        <w:t xml:space="preserve">自组装喷墨打印机的方法细节和优势局限性
</w:t>
      </w:r>
    </w:p>
    <w:p>
      <w:pPr>
        <w:spacing w:after="0"/>
        <w:numPr>
          <w:ilvl w:val="0"/>
          <w:numId w:val="2"/>
        </w:numPr>
      </w:pPr>
      <w:r>
        <w:rPr/>
        <w:t xml:space="preserve">定量分析和结果解释
</w:t>
      </w:r>
    </w:p>
    <w:p>
      <w:pPr>
        <w:spacing w:after="0"/>
        <w:numPr>
          <w:ilvl w:val="0"/>
          <w:numId w:val="2"/>
        </w:numPr>
      </w:pPr>
      <w:r>
        <w:rPr/>
        <w:t xml:space="preserve">与其他方法的比较和结果验证
</w:t>
      </w:r>
    </w:p>
    <w:p>
      <w:pPr>
        <w:spacing w:after="0"/>
        <w:numPr>
          <w:ilvl w:val="0"/>
          <w:numId w:val="2"/>
        </w:numPr>
      </w:pPr>
      <w:r>
        <w:rPr/>
        <w:t xml:space="preserve">潜在偏见和宣传内容
</w:t>
      </w:r>
    </w:p>
    <w:p>
      <w:pPr>
        <w:numPr>
          <w:ilvl w:val="0"/>
          <w:numId w:val="2"/>
        </w:numPr>
      </w:pPr>
      <w:r>
        <w:rPr/>
        <w:t xml:space="preserve">风险和限制的考虑</w:t>
      </w:r>
    </w:p>
    <w:p>
      <w:pPr>
        <w:pStyle w:val="Heading1"/>
      </w:pPr>
      <w:bookmarkStart w:id="6" w:name="_Toc6"/>
      <w:r>
        <w:t>Report location:</w:t>
      </w:r>
      <w:bookmarkEnd w:id="6"/>
    </w:p>
    <w:p>
      <w:hyperlink r:id="rId8" w:history="1">
        <w:r>
          <w:rPr>
            <w:color w:val="2980b9"/>
            <w:u w:val="single"/>
          </w:rPr>
          <w:t xml:space="preserve">https://www.fullpicture.app/item/e8b3dec3d1d55a200ee307fb71dc22dd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B9EC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dpi-com-s.tsgvpn.xhu.edu.cn:8118/2227-9040/10/7/247" TargetMode="External"/><Relationship Id="rId8" Type="http://schemas.openxmlformats.org/officeDocument/2006/relationships/hyperlink" Target="https://www.fullpicture.app/item/e8b3dec3d1d55a200ee307fb71dc22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2024-01-08T05:20:36+01:00</dcterms:created>
  <dcterms:modified xsi:type="dcterms:W3CDTF">2024-01-08T05:20:36+01:00</dcterms:modified>
</cp:coreProperties>
</file>

<file path=docProps/custom.xml><?xml version="1.0" encoding="utf-8"?>
<Properties xmlns="http://schemas.openxmlformats.org/officeDocument/2006/custom-properties" xmlns:vt="http://schemas.openxmlformats.org/officeDocument/2006/docPropsVTypes"/>
</file>