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Native Advertising: A Guide for Businesses | Federal Trade Commission</w:t>
      </w:r>
      <w:br/>
      <w:hyperlink r:id="rId7" w:history="1">
        <w:r>
          <w:rPr>
            <w:color w:val="2980b9"/>
            <w:u w:val="single"/>
          </w:rPr>
          <w:t xml:space="preserve">https://www.ftc.gov/business-guidance/resources/native-advertising-guide-businesses</w:t>
        </w:r>
      </w:hyperlink>
    </w:p>
    <w:p>
      <w:pPr>
        <w:pStyle w:val="Heading1"/>
      </w:pPr>
      <w:bookmarkStart w:id="2" w:name="_Toc2"/>
      <w:r>
        <w:t>Article summary:</w:t>
      </w:r>
      <w:bookmarkEnd w:id="2"/>
    </w:p>
    <w:p>
      <w:pPr>
        <w:jc w:val="both"/>
      </w:pPr>
      <w:r>
        <w:rPr/>
        <w:t xml:space="preserve">1. The Federal Trade Commission (FTC) has issued a guide for businesses on native advertising, which is content that resembles news or other non-advertising material online.</w:t>
      </w:r>
    </w:p>
    <w:p>
      <w:pPr>
        <w:jc w:val="both"/>
      </w:pPr>
      <w:r>
        <w:rPr/>
        <w:t xml:space="preserve">2. The FTC's guide emphasizes the importance of transparency in native advertising and states that ads should not mislead consumers about their commercial nature.</w:t>
      </w:r>
    </w:p>
    <w:p>
      <w:pPr>
        <w:jc w:val="both"/>
      </w:pPr>
      <w:r>
        <w:rPr/>
        <w:t xml:space="preserve">3. The guide provides examples of when businesses should disclose that content is native advertising, such as when the ad appears on a publisher site or is embedded in entertainment programming.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"Native Advertising: A Guide for Businesses" by the Federal Trade Commission (FTC) provides guidance on native advertising and how businesses can ensure compliance with truth-in-advertising standards. While the article offers valuable information, there are some potential biases and missing points of consideration that should be addressed.</w:t>
      </w:r>
    </w:p>
    <w:p>
      <w:pPr>
        <w:jc w:val="both"/>
      </w:pPr>
      <w:r>
        <w:rPr/>
        <w:t xml:space="preserve"/>
      </w:r>
    </w:p>
    <w:p>
      <w:pPr>
        <w:jc w:val="both"/>
      </w:pPr>
      <w:r>
        <w:rPr/>
        <w:t xml:space="preserve">One potential bias in the article is its focus on the FTC's perspective and enforcement of truth-in-advertising principles. The article primarily presents the FTC's viewpoint without exploring alternative perspectives or potential criticisms of their approach. This one-sided reporting may give readers a skewed understanding of native advertising and its implications.</w:t>
      </w:r>
    </w:p>
    <w:p>
      <w:pPr>
        <w:jc w:val="both"/>
      </w:pPr>
      <w:r>
        <w:rPr/>
        <w:t xml:space="preserve"/>
      </w:r>
    </w:p>
    <w:p>
      <w:pPr>
        <w:jc w:val="both"/>
      </w:pPr>
      <w:r>
        <w:rPr/>
        <w:t xml:space="preserve">Additionally, the article lacks evidence to support some of its claims. For example, it states that consumers need clear and prominent disclosures to prevent deception in native advertising. However, it does not provide any data or research to demonstrate how effective these disclosures are in practice or whether they actually prevent consumer deception. Without supporting evidence, these claims remain unsubstantiated.</w:t>
      </w:r>
    </w:p>
    <w:p>
      <w:pPr>
        <w:jc w:val="both"/>
      </w:pPr>
      <w:r>
        <w:rPr/>
        <w:t xml:space="preserve"/>
      </w:r>
    </w:p>
    <w:p>
      <w:pPr>
        <w:jc w:val="both"/>
      </w:pPr>
      <w:r>
        <w:rPr/>
        <w:t xml:space="preserve">Furthermore, the article does not adequately address potential risks associated with native advertising. While it mentions that deceptive ads can mislead consumers about the commercial nature of content, it does not delve into other potential harms such as privacy concerns or the blurring of editorial boundaries. These risks should be acknowledged and discussed to provide a more comprehensive analysis of native advertising.</w:t>
      </w:r>
    </w:p>
    <w:p>
      <w:pPr>
        <w:jc w:val="both"/>
      </w:pPr>
      <w:r>
        <w:rPr/>
        <w:t xml:space="preserve"/>
      </w:r>
    </w:p>
    <w:p>
      <w:pPr>
        <w:jc w:val="both"/>
      </w:pPr>
      <w:r>
        <w:rPr/>
        <w:t xml:space="preserve">The article also fails to explore counterarguments or alternative viewpoints regarding native advertising. It presents a clear stance that transparency is essential and that ads should not suggest they are anything other than ads. However, there may be differing opinions on this matter, such as arguments that native advertising can enhance user experience when done ethically and transparently. By neglecting these counterarguments, the article misses an opportunity for a more balanced discussion.</w:t>
      </w:r>
    </w:p>
    <w:p>
      <w:pPr>
        <w:jc w:val="both"/>
      </w:pPr>
      <w:r>
        <w:rPr/>
        <w:t xml:space="preserve"/>
      </w:r>
    </w:p>
    <w:p>
      <w:pPr>
        <w:jc w:val="both"/>
      </w:pPr>
      <w:r>
        <w:rPr/>
        <w:t xml:space="preserve">Additionally, there are instances where the article appears promotional rather than purely informative. For example, it uses specific examples involving fictional companies like "Winged Mercury" to illustrate its points. While these examples may be helpful in understanding the FTC's guidelines, they also serve as a form of promotion for these fictional companies. This promotional content could undermine the article's credibility and objectivity.</w:t>
      </w:r>
    </w:p>
    <w:p>
      <w:pPr>
        <w:jc w:val="both"/>
      </w:pPr>
      <w:r>
        <w:rPr/>
        <w:t xml:space="preserve"/>
      </w:r>
    </w:p>
    <w:p>
      <w:pPr>
        <w:jc w:val="both"/>
      </w:pPr>
      <w:r>
        <w:rPr/>
        <w:t xml:space="preserve">Overall, while the article provides some useful information on native advertising and the FTC's approach to regulation, it is important to critically analyze its content and consider potential biases, missing points of consideration, unsupported claims, unexplored counterarguments, and promotional elements. A more balanced and evidence-based analysis would enhance the article's credibility and usefulness.</w:t>
      </w:r>
    </w:p>
    <w:p>
      <w:pPr>
        <w:pStyle w:val="Heading1"/>
      </w:pPr>
      <w:bookmarkStart w:id="5" w:name="_Toc5"/>
      <w:r>
        <w:t>Topics for further research:</w:t>
      </w:r>
      <w:bookmarkEnd w:id="5"/>
    </w:p>
    <w:p>
      <w:pPr>
        <w:spacing w:after="0"/>
        <w:numPr>
          <w:ilvl w:val="0"/>
          <w:numId w:val="2"/>
        </w:numPr>
      </w:pPr>
      <w:r>
        <w:rPr/>
        <w:t xml:space="preserve">Criticisms of FTC's approach to native advertising regulation
</w:t>
      </w:r>
    </w:p>
    <w:p>
      <w:pPr>
        <w:spacing w:after="0"/>
        <w:numPr>
          <w:ilvl w:val="0"/>
          <w:numId w:val="2"/>
        </w:numPr>
      </w:pPr>
      <w:r>
        <w:rPr/>
        <w:t xml:space="preserve">Privacy concerns in native advertising
</w:t>
      </w:r>
    </w:p>
    <w:p>
      <w:pPr>
        <w:spacing w:after="0"/>
        <w:numPr>
          <w:ilvl w:val="0"/>
          <w:numId w:val="2"/>
        </w:numPr>
      </w:pPr>
      <w:r>
        <w:rPr/>
        <w:t xml:space="preserve">Ethical considerations of native advertising
</w:t>
      </w:r>
    </w:p>
    <w:p>
      <w:pPr>
        <w:spacing w:after="0"/>
        <w:numPr>
          <w:ilvl w:val="0"/>
          <w:numId w:val="2"/>
        </w:numPr>
      </w:pPr>
      <w:r>
        <w:rPr/>
        <w:t xml:space="preserve">Impact of native advertising on editorial boundaries
</w:t>
      </w:r>
    </w:p>
    <w:p>
      <w:pPr>
        <w:spacing w:after="0"/>
        <w:numPr>
          <w:ilvl w:val="0"/>
          <w:numId w:val="2"/>
        </w:numPr>
      </w:pPr>
      <w:r>
        <w:rPr/>
        <w:t xml:space="preserve">Effectiveness of disclosures in preventing consumer deception in native advertising
</w:t>
      </w:r>
    </w:p>
    <w:p>
      <w:pPr>
        <w:numPr>
          <w:ilvl w:val="0"/>
          <w:numId w:val="2"/>
        </w:numPr>
      </w:pPr>
      <w:r>
        <w:rPr/>
        <w:t xml:space="preserve">Benefits of transparent and ethical native advertising</w:t>
      </w:r>
    </w:p>
    <w:p>
      <w:pPr>
        <w:pStyle w:val="Heading1"/>
      </w:pPr>
      <w:bookmarkStart w:id="6" w:name="_Toc6"/>
      <w:r>
        <w:t>Report location:</w:t>
      </w:r>
      <w:bookmarkEnd w:id="6"/>
    </w:p>
    <w:p>
      <w:hyperlink r:id="rId8" w:history="1">
        <w:r>
          <w:rPr>
            <w:color w:val="2980b9"/>
            <w:u w:val="single"/>
          </w:rPr>
          <w:t xml:space="preserve">https://www.fullpicture.app/item/e885cdbe0bcd3ba296b4b78b4a64e4a7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042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gov/business-guidance/resources/native-advertising-guide-businesses" TargetMode="External"/><Relationship Id="rId8" Type="http://schemas.openxmlformats.org/officeDocument/2006/relationships/hyperlink" Target="https://www.fullpicture.app/item/e885cdbe0bcd3ba296b4b78b4a64e4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2023-11-04T00:55:57+01:00</dcterms:created>
  <dcterms:modified xsi:type="dcterms:W3CDTF">2023-11-04T00:55:57+01:00</dcterms:modified>
</cp:coreProperties>
</file>

<file path=docProps/custom.xml><?xml version="1.0" encoding="utf-8"?>
<Properties xmlns="http://schemas.openxmlformats.org/officeDocument/2006/custom-properties" xmlns:vt="http://schemas.openxmlformats.org/officeDocument/2006/docPropsVTypes"/>
</file>