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青少年和成人25岁或以下结直肠肿瘤的临床，病理学，遗传学和分子特征 - ScienceDirect</w:t>
      </w:r>
      <w:br/>
      <w:hyperlink r:id="rId7" w:history="1">
        <w:r>
          <w:rPr>
            <w:color w:val="2980b9"/>
            <w:u w:val="single"/>
          </w:rPr>
          <w:t xml:space="preserve">https://www.sciencedirect.com/science/article/pii/S1542356520308454?via%3Dihub=</w:t>
        </w:r>
      </w:hyperlink>
    </w:p>
    <w:p>
      <w:pPr>
        <w:pStyle w:val="Heading1"/>
      </w:pPr>
      <w:bookmarkStart w:id="2" w:name="_Toc2"/>
      <w:r>
        <w:t>Article summary:</w:t>
      </w:r>
      <w:bookmarkEnd w:id="2"/>
    </w:p>
    <w:p>
      <w:pPr>
        <w:jc w:val="both"/>
      </w:pPr>
      <w:r>
        <w:rPr/>
        <w:t xml:space="preserve">1. 青少年和成人25岁或以下结直肠癌的临床、遗传和分子特征需要进一步研究，以改善遗传咨询、监测和治疗。</w:t>
      </w:r>
    </w:p>
    <w:p>
      <w:pPr>
        <w:jc w:val="both"/>
      </w:pPr>
      <w:r>
        <w:rPr/>
        <w:t xml:space="preserve">2. 青少年和成人25岁或以下结直肠癌的临床、分子和遗传特征与60岁以上患者不同，这可能为青年患者结直肠癌的发病机制提供了新的见解和治疗策略。</w:t>
      </w:r>
    </w:p>
    <w:p>
      <w:pPr>
        <w:jc w:val="both"/>
      </w:pPr>
      <w:r>
        <w:rPr/>
        <w:t xml:space="preserve">3. 收集青少年和成人25岁或以下结直肠癌患者的临床、分子和遗传信息可以优化他们的管理。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该文章提供了关于青少年和成人25岁或以下结直肠肿瘤的临床、病理学、遗传学和分子特征的信息。然而，该文章存在一些潜在偏见及其来源。</w:t>
      </w:r>
    </w:p>
    <w:p>
      <w:pPr>
        <w:jc w:val="both"/>
      </w:pPr>
      <w:r>
        <w:rPr/>
        <w:t xml:space="preserve"/>
      </w:r>
    </w:p>
    <w:p>
      <w:pPr>
        <w:jc w:val="both"/>
      </w:pPr>
      <w:r>
        <w:rPr/>
        <w:t xml:space="preserve">首先，该文章没有提供足够的证据来支持其主张。虽然该文章指出青少年和成人25岁或以下结直肠肿瘤与老年患者不同，但并没有提供足够的数据来支持这一点。此外，该文章也没有探讨其他可能影响结直肠癌发生的因素，如环境因素和生活方式。</w:t>
      </w:r>
    </w:p>
    <w:p>
      <w:pPr>
        <w:jc w:val="both"/>
      </w:pPr>
      <w:r>
        <w:rPr/>
        <w:t xml:space="preserve"/>
      </w:r>
    </w:p>
    <w:p>
      <w:pPr>
        <w:jc w:val="both"/>
      </w:pPr>
      <w:r>
        <w:rPr/>
        <w:t xml:space="preserve">其次，该文章存在片面报道的问题。尽管该文章提到了青少年和成人25岁或以下结直肠肿瘤的不良预后，但并没有探讨这种情况可能是由于医疗保健系统对这个群体的忽视所导致的问题。</w:t>
      </w:r>
    </w:p>
    <w:p>
      <w:pPr>
        <w:jc w:val="both"/>
      </w:pPr>
      <w:r>
        <w:rPr/>
        <w:t xml:space="preserve"/>
      </w:r>
    </w:p>
    <w:p>
      <w:pPr>
        <w:jc w:val="both"/>
      </w:pPr>
      <w:r>
        <w:rPr/>
        <w:t xml:space="preserve">第三，该文章缺乏考虑其他可能影响结直肠癌发生的因素。例如，在某些情况下，遗传突变可能会增加患上结直肠癌的风险。然而，该文章并未探讨其他可能影响结直肠癌发生的因素。</w:t>
      </w:r>
    </w:p>
    <w:p>
      <w:pPr>
        <w:jc w:val="both"/>
      </w:pPr>
      <w:r>
        <w:rPr/>
        <w:t xml:space="preserve"/>
      </w:r>
    </w:p>
    <w:p>
      <w:pPr>
        <w:jc w:val="both"/>
      </w:pPr>
      <w:r>
        <w:rPr/>
        <w:t xml:space="preserve">最后，该文章存在宣传内容和偏袒的问题。该文章强调了青少年和成人25岁或以下结直肠肿瘤的重要性，但并没有平等地呈现双方。此外，该文章也没有注意到可能的风险和缺失证据。</w:t>
      </w:r>
    </w:p>
    <w:p>
      <w:pPr>
        <w:jc w:val="both"/>
      </w:pPr>
      <w:r>
        <w:rPr/>
        <w:t xml:space="preserve"/>
      </w:r>
    </w:p>
    <w:p>
      <w:pPr>
        <w:jc w:val="both"/>
      </w:pPr>
      <w:r>
        <w:rPr/>
        <w:t xml:space="preserve">综上所述，虽然该文章提供了一些关于青少年和成人25岁或以下结直肠肿瘤的信息，但其存在潜在偏见及其来源、片面报道、无根据的主张、缺失的考虑点、所提出主张的缺失证据、未探索的反驳、宣传内容，偏袒，是否注意到可能的风险，没有平等地呈现双方等问题。因此，在阅读该文章时需要保持批判性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Other factors affecting colorectal cancer incidence
</w:t>
      </w:r>
    </w:p>
    <w:p>
      <w:pPr>
        <w:spacing w:after="0"/>
        <w:numPr>
          <w:ilvl w:val="0"/>
          <w:numId w:val="2"/>
        </w:numPr>
      </w:pPr>
      <w:r>
        <w:rPr/>
        <w:t xml:space="preserve">Neglect of healthcare system towards young adults with colorectal cancer
</w:t>
      </w:r>
    </w:p>
    <w:p>
      <w:pPr>
        <w:spacing w:after="0"/>
        <w:numPr>
          <w:ilvl w:val="0"/>
          <w:numId w:val="2"/>
        </w:numPr>
      </w:pPr>
      <w:r>
        <w:rPr/>
        <w:t xml:space="preserve">Genetic mutations and colorectal cancer risk
</w:t>
      </w:r>
    </w:p>
    <w:p>
      <w:pPr>
        <w:spacing w:after="0"/>
        <w:numPr>
          <w:ilvl w:val="0"/>
          <w:numId w:val="2"/>
        </w:numPr>
      </w:pPr>
      <w:r>
        <w:rPr/>
        <w:t xml:space="preserve">Lack of evidence to support claims
</w:t>
      </w:r>
    </w:p>
    <w:p>
      <w:pPr>
        <w:spacing w:after="0"/>
        <w:numPr>
          <w:ilvl w:val="0"/>
          <w:numId w:val="2"/>
        </w:numPr>
      </w:pPr>
      <w:r>
        <w:rPr/>
        <w:t xml:space="preserve">Biased reporting and promotion
</w:t>
      </w:r>
    </w:p>
    <w:p>
      <w:pPr>
        <w:numPr>
          <w:ilvl w:val="0"/>
          <w:numId w:val="2"/>
        </w:numPr>
      </w:pPr>
      <w:r>
        <w:rPr/>
        <w:t xml:space="preserve">Failure to acknowledge potential risks and present both sides equally</w:t>
      </w:r>
    </w:p>
    <w:p>
      <w:pPr>
        <w:pStyle w:val="Heading1"/>
      </w:pPr>
      <w:bookmarkStart w:id="6" w:name="_Toc6"/>
      <w:r>
        <w:t>Report location:</w:t>
      </w:r>
      <w:bookmarkEnd w:id="6"/>
    </w:p>
    <w:p>
      <w:hyperlink r:id="rId8" w:history="1">
        <w:r>
          <w:rPr>
            <w:color w:val="2980b9"/>
            <w:u w:val="single"/>
          </w:rPr>
          <w:t xml:space="preserve">https://www.fullpicture.app/item/e86c57b006ef7cd71d178ba35af9a2be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80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42356520308454?via%3Dihub=" TargetMode="External"/><Relationship Id="rId8" Type="http://schemas.openxmlformats.org/officeDocument/2006/relationships/hyperlink" Target="https://www.fullpicture.app/item/e86c57b006ef7cd71d178ba35af9a2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2023-05-14T14:52:08+02:00</dcterms:created>
  <dcterms:modified xsi:type="dcterms:W3CDTF">2023-05-14T14:52:08+02:00</dcterms:modified>
</cp:coreProperties>
</file>

<file path=docProps/custom.xml><?xml version="1.0" encoding="utf-8"?>
<Properties xmlns="http://schemas.openxmlformats.org/officeDocument/2006/custom-properties" xmlns:vt="http://schemas.openxmlformats.org/officeDocument/2006/docPropsVTypes"/>
</file>