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FOXL2 interaction with different binding partners regulates the dynamics of ovarian development | Science Advances</w:t>
      </w:r>
      <w:br/>
      <w:hyperlink r:id="rId7" w:history="1">
        <w:r>
          <w:rPr>
            <w:color w:val="2980b9"/>
            <w:u w:val="single"/>
          </w:rPr>
          <w:t xml:space="preserve">https://www.science.org/doi/10.1126/sciadv.adl0788</w:t>
        </w:r>
      </w:hyperlink>
    </w:p>
    <w:p>
      <w:pPr>
        <w:pStyle w:val="Heading1"/>
      </w:pPr>
      <w:bookmarkStart w:id="2" w:name="_Toc2"/>
      <w:r>
        <w:t>Article summary:</w:t>
      </w:r>
      <w:bookmarkEnd w:id="2"/>
    </w:p>
    <w:p>
      <w:pPr>
        <w:jc w:val="both"/>
      </w:pPr>
      <w:r>
        <w:rPr/>
        <w:t xml:space="preserve">1. FOXL2是一个转录因子，在卵巢发育中起着重要作用，通过与不同的结合伙伴相互作用调节卵巢发育的动态。</w:t>
      </w:r>
    </w:p>
    <w:p>
      <w:pPr>
        <w:jc w:val="both"/>
      </w:pPr>
      <w:r>
        <w:rPr/>
        <w:t xml:space="preserve"/>
      </w:r>
    </w:p>
    <w:p>
      <w:pPr>
        <w:jc w:val="both"/>
      </w:pPr>
      <w:r>
        <w:rPr/>
        <w:t xml:space="preserve">2. FOXL2在后生阶段对更多基因靶标的调控更为显著，通过与调控原始卵泡形成和类固醇激素生成的因子相互作用来实现。</w:t>
      </w:r>
    </w:p>
    <w:p>
      <w:pPr>
        <w:jc w:val="both"/>
      </w:pPr>
      <w:r>
        <w:rPr/>
        <w:t xml:space="preserve"/>
      </w:r>
    </w:p>
    <w:p>
      <w:pPr>
        <w:jc w:val="both"/>
      </w:pPr>
      <w:r>
        <w:rPr/>
        <w:t xml:space="preserve">3. 与FOXL2相互作用的一个结合伙伴——泛素特异性蛋白酶7（USP7），在卵巢发育和生殖细胞囊破裂等方面起着重要作用。其在卵巢体细胞中的条件性缺失导致了生殖细胞囊破裂缺陷、超过原始阶段的卵泡缺失等问题。</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FOXL2在卵巢发育中的作用进行了全面的研究，通过多组学方法探索了基因表达动态和染色质可及性变化，并鉴定了FOXL2靶基因和染色质上相互作用伙伴。然而，在对文章内容进行批判性分析时，我们可以看到一些潜在的偏见和局限性。</w:t>
      </w:r>
    </w:p>
    <w:p>
      <w:pPr>
        <w:jc w:val="both"/>
      </w:pPr>
      <w:r>
        <w:rPr/>
        <w:t xml:space="preserve"/>
      </w:r>
    </w:p>
    <w:p>
      <w:pPr>
        <w:jc w:val="both"/>
      </w:pPr>
      <w:r>
        <w:rPr/>
        <w:t xml:space="preserve">首先，文章似乎过于强调FOXL2在卵巢发育中的重要性，而忽略了其他可能的关键因素。虽然FOXL2被认为是一个关键转录因子，但文章没有充分探讨其他可能影响卵巢发育的因素。这种单一性可能导致对整个机制的理解不够全面。</w:t>
      </w:r>
    </w:p>
    <w:p>
      <w:pPr>
        <w:jc w:val="both"/>
      </w:pPr>
      <w:r>
        <w:rPr/>
        <w:t xml:space="preserve"/>
      </w:r>
    </w:p>
    <w:p>
      <w:pPr>
        <w:jc w:val="both"/>
      </w:pPr>
      <w:r>
        <w:rPr/>
        <w:t xml:space="preserve">其次，文章提到FOXL2与不同结合伙伴的相互作用可能影响其在不同发育阶段的多重角色。然而，文章并未深入探讨这些潜在合作伙伴如何影响FOXL2功能以及它们之间的相互作用机制。缺乏对这些交互作用细节的深入研究可能使得对FOXL2功能调控机制的理解受到限制。</w:t>
      </w:r>
    </w:p>
    <w:p>
      <w:pPr>
        <w:jc w:val="both"/>
      </w:pPr>
      <w:r>
        <w:rPr/>
        <w:t xml:space="preserve"/>
      </w:r>
    </w:p>
    <w:p>
      <w:pPr>
        <w:jc w:val="both"/>
      </w:pPr>
      <w:r>
        <w:rPr/>
        <w:t xml:space="preserve">此外，文章还存在着片面报道和缺失考虑点的问题。作者强调了FOXL2在卵巢发育中的重要性，但未能充分讨论其他可能与其共同调节卵巢发育的因素。这种片面报道可能导致读者对整个问题产生误解或遗漏关键信息。</w:t>
      </w:r>
    </w:p>
    <w:p>
      <w:pPr>
        <w:jc w:val="both"/>
      </w:pPr>
      <w:r>
        <w:rPr/>
        <w:t xml:space="preserve"/>
      </w:r>
    </w:p>
    <w:p>
      <w:pPr>
        <w:jc w:val="both"/>
      </w:pPr>
      <w:r>
        <w:rPr/>
        <w:t xml:space="preserve">最后，尽管文章提出了一些假设和观察结果，但缺乏足够的证据来支持这些主张。例如，在谈论FOXL2与不同结合伙伴之间相互作用时，并未提供实验证据或详细数据来支持这一观点。缺乏实验证据可能使得读者难以确认作者所提出观点的可靠性。</w:t>
      </w:r>
    </w:p>
    <w:p>
      <w:pPr>
        <w:jc w:val="both"/>
      </w:pPr>
      <w:r>
        <w:rPr/>
        <w:t xml:space="preserve"/>
      </w:r>
    </w:p>
    <w:p>
      <w:pPr>
        <w:jc w:val="both"/>
      </w:pPr>
      <w:r>
        <w:rPr/>
        <w:t xml:space="preserve">综上所述，尽管这篇文章对FOXL2在卵巢发育中起到关键作用进行了深入研究，但仍存在一些潜在偏见、片面报道、无根据主张和缺失考虑点等问题。为了更全面地理解卵巢发育机制，需要进一步深入研究并考虑其他可能影响因素。</w:t>
      </w:r>
    </w:p>
    <w:p>
      <w:pPr>
        <w:pStyle w:val="Heading1"/>
      </w:pPr>
      <w:bookmarkStart w:id="5" w:name="_Toc5"/>
      <w:r>
        <w:t>Topics for further research:</w:t>
      </w:r>
      <w:bookmarkEnd w:id="5"/>
    </w:p>
    <w:p>
      <w:pPr>
        <w:spacing w:after="0"/>
        <w:numPr>
          <w:ilvl w:val="0"/>
          <w:numId w:val="2"/>
        </w:numPr>
      </w:pPr>
      <w:r>
        <w:rPr/>
        <w:t xml:space="preserve">FOXL2在卵巢发育中的作用
</w:t>
      </w:r>
    </w:p>
    <w:p>
      <w:pPr>
        <w:spacing w:after="0"/>
        <w:numPr>
          <w:ilvl w:val="0"/>
          <w:numId w:val="2"/>
        </w:numPr>
      </w:pPr>
      <w:r>
        <w:rPr/>
        <w:t xml:space="preserve">其他可能的关键因素
</w:t>
      </w:r>
    </w:p>
    <w:p>
      <w:pPr>
        <w:spacing w:after="0"/>
        <w:numPr>
          <w:ilvl w:val="0"/>
          <w:numId w:val="2"/>
        </w:numPr>
      </w:pPr>
      <w:r>
        <w:rPr/>
        <w:t xml:space="preserve">FOXL2与不同结合伙伴的相互作用
</w:t>
      </w:r>
    </w:p>
    <w:p>
      <w:pPr>
        <w:spacing w:after="0"/>
        <w:numPr>
          <w:ilvl w:val="0"/>
          <w:numId w:val="2"/>
        </w:numPr>
      </w:pPr>
      <w:r>
        <w:rPr/>
        <w:t xml:space="preserve">文章的片面报道和缺失考虑点
</w:t>
      </w:r>
    </w:p>
    <w:p>
      <w:pPr>
        <w:spacing w:after="0"/>
        <w:numPr>
          <w:ilvl w:val="0"/>
          <w:numId w:val="2"/>
        </w:numPr>
      </w:pPr>
      <w:r>
        <w:rPr/>
        <w:t xml:space="preserve">缺乏足够的证据支持假设和观察结果
</w:t>
      </w:r>
    </w:p>
    <w:p>
      <w:pPr>
        <w:numPr>
          <w:ilvl w:val="0"/>
          <w:numId w:val="2"/>
        </w:numPr>
      </w:pPr>
      <w:r>
        <w:rPr/>
        <w:t xml:space="preserve">需要进一步深入研究和考虑其他可能影响因素</w:t>
      </w:r>
    </w:p>
    <w:p>
      <w:pPr>
        <w:pStyle w:val="Heading1"/>
      </w:pPr>
      <w:bookmarkStart w:id="6" w:name="_Toc6"/>
      <w:r>
        <w:t>Report location:</w:t>
      </w:r>
      <w:bookmarkEnd w:id="6"/>
    </w:p>
    <w:p>
      <w:hyperlink r:id="rId8" w:history="1">
        <w:r>
          <w:rPr>
            <w:color w:val="2980b9"/>
            <w:u w:val="single"/>
          </w:rPr>
          <w:t xml:space="preserve">https://www.fullpicture.app/item/e7c8df2528d6f8a5393ffc5444380f9f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94B2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adv.adl0788" TargetMode="External"/><Relationship Id="rId8" Type="http://schemas.openxmlformats.org/officeDocument/2006/relationships/hyperlink" Target="https://www.fullpicture.app/item/e7c8df2528d6f8a5393ffc5444380f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2024-06-07T13:49:58+02:00</dcterms:created>
  <dcterms:modified xsi:type="dcterms:W3CDTF">2024-06-07T13:49:58+02:00</dcterms:modified>
</cp:coreProperties>
</file>

<file path=docProps/custom.xml><?xml version="1.0" encoding="utf-8"?>
<Properties xmlns="http://schemas.openxmlformats.org/officeDocument/2006/custom-properties" xmlns:vt="http://schemas.openxmlformats.org/officeDocument/2006/docPropsVTypes"/>
</file>