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PD-1/PD-L1，肿瘤研究小白必知靶点 研究热点 专业提供基因,重组蛋白,抗体,ELISA kit,诊断试剂原料,定制服务-华美生物</w:t>
      </w:r>
      <w:br/>
      <w:hyperlink r:id="rId7" w:history="1">
        <w:r>
          <w:rPr>
            <w:color w:val="2980b9"/>
            <w:u w:val="single"/>
          </w:rPr>
          <w:t xml:space="preserve">https://www.cusabio.cn/research-hotspots/12746.html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PD-1/PD-L1 antibody drugs have achieved great success in the treatment of advanced malignant tumors, and have been approved by FDA for clinical application.</w:t>
      </w:r>
    </w:p>
    <w:p>
      <w:pPr>
        <w:jc w:val="both"/>
      </w:pPr>
      <w:r>
        <w:rPr/>
        <w:t xml:space="preserve">2. The PD-1/PD-L1 signaling pathway plays an important role in tumor immune escape, and the combination of PD-L1 and PD-1 can induce T cell apoptosis, incapacity, and exhaustion.</w:t>
      </w:r>
    </w:p>
    <w:p>
      <w:pPr>
        <w:jc w:val="both"/>
      </w:pPr>
      <w:r>
        <w:rPr/>
        <w:t xml:space="preserve">3. Tumor immunotherapy mainly refers to anti-CTLA-4 treatment and anti-PD-1/PD-L1 treatment, with six PD-1/PD-L1 inhibitors that have been marketed worldwide for various indications such as non-small cell lung cancer, malignant melanoma, renal cell carcinoma, head and neck squamous cell carcinoma, urothelial carcinoma, colorectal cancer, liver cancer, classical Hodgkin's lymphoma, Merkel cell carcinoma and bladder cancer.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该文章主要介绍了PD-1/PD-L1在肿瘤免疫治疗中的作用和应用。然而，该文章存在以下问题：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偏袒PD-1/PD-L1抗体药物</w:t>
      </w:r>
    </w:p>
    <w:p>
      <w:pPr>
        <w:jc w:val="both"/>
      </w:pPr>
      <w:r>
        <w:rPr/>
        <w:t xml:space="preserve">该文章只介绍了PD-1/PD-L1抗体药物在肿瘤免疫治疗中的成功案例，并未提及其可能的副作用和风险。这种偏袒可能是由于作者与相关公司有利益关系。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缺乏对其他肿瘤免疫治疗方法的介绍</w:t>
      </w:r>
    </w:p>
    <w:p>
      <w:pPr>
        <w:jc w:val="both"/>
      </w:pPr>
      <w:r>
        <w:rPr/>
        <w:t xml:space="preserve">该文章只简单提到了其他肿瘤免疫治疗方法，如抗CTLA-4治疗，但并未深入探讨其原理和应用情况。这种片面报道可能会误导读者。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缺乏对PD-1/PD-L1机制的全面解释</w:t>
      </w:r>
    </w:p>
    <w:p>
      <w:pPr>
        <w:jc w:val="both"/>
      </w:pPr>
      <w:r>
        <w:rPr/>
        <w:t xml:space="preserve">该文章虽然介绍了PD-1/PD-L1信号通路，但并未深入探讨其机制和调节方式。此外，该文章也没有提及其他与PD-1/PD-L1信号通路相关的因素。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缺乏对临床试验结果的详细分析</w:t>
      </w:r>
    </w:p>
    <w:p>
      <w:pPr>
        <w:jc w:val="both"/>
      </w:pPr>
      <w:r>
        <w:rPr/>
        <w:t xml:space="preserve">该文章只列出了已上市的PD-1/PD-L1抗体药物及其适应证，并未对其临床试验结果进行详细分析。这种缺失可能会影响读者对该类药物的理解和评估。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缺乏对反驳观点的探讨</w:t>
      </w:r>
    </w:p>
    <w:p>
      <w:pPr>
        <w:jc w:val="both"/>
      </w:pPr>
      <w:r>
        <w:rPr/>
        <w:t xml:space="preserve">该文章只呈现了PD-1/PD-L1抗体药物在肿瘤免疫治疗中的优势，未探讨其可能存在的缺陷和反驳观点。这种偏颇可能会导致读者对该类药物的认识不够全面。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总之，该文章存在一定的偏袒和片面性，需要更全面、客观地呈现相关信息。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PD-1/PD-L1抗体药物的副作用和风险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其他肿瘤免疫治疗方法的原理和应用情况
</w:t>
      </w:r>
    </w:p>
    <w:p>
      <w:pPr>
        <w:spacing w:after="0"/>
        <w:numPr>
          <w:ilvl w:val="0"/>
          <w:numId w:val="2"/>
        </w:numPr>
      </w:pPr>
      <w:r>
        <w:rPr/>
        <w:t xml:space="preserve">PD-1/PD-L1信号通路的机制和调节方式
</w:t>
      </w:r>
    </w:p>
    <w:p>
      <w:pPr>
        <w:spacing w:after="0"/>
        <w:numPr>
          <w:ilvl w:val="0"/>
          <w:numId w:val="2"/>
        </w:numPr>
      </w:pPr>
      <w:r>
        <w:rPr/>
        <w:t xml:space="preserve">PD-1/PD-L1抗体药物临床试验结果的详细分析
</w:t>
      </w:r>
    </w:p>
    <w:p>
      <w:pPr>
        <w:numPr>
          <w:ilvl w:val="0"/>
          <w:numId w:val="2"/>
        </w:numPr>
      </w:pPr>
      <w:r>
        <w:rPr/>
        <w:t xml:space="preserve">PD-1/PD-L1抗体药物可能存在的缺陷和反驳观点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https://www.fullpicture.app/item/e78a4e2c7ee98b2adc247df1f309c590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E63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sabio.cn/research-hotspots/12746.html" TargetMode="External"/><Relationship Id="rId8" Type="http://schemas.openxmlformats.org/officeDocument/2006/relationships/hyperlink" Target="https://www.fullpicture.app/item/e78a4e2c7ee98b2adc247df1f309c5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2023-12-15T00:15:55+01:00</dcterms:created>
  <dcterms:modified xsi:type="dcterms:W3CDTF">2023-12-15T00:15:55+01:00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