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 Prigožinovi a neviditelné armádě; aneb puč, který se neděje – valka.online</w:t>
      </w:r>
      <w:br/>
      <w:hyperlink r:id="rId7" w:history="1">
        <w:r>
          <w:rPr>
            <w:color w:val="2980b9"/>
            <w:u w:val="single"/>
          </w:rPr>
          <w:t xml:space="preserve">https://valka.online/aktualni-konflikty/o-prigozinovi-a-neviditelne-armade-aneb-puc-ktery-se-nedeje/</w:t>
        </w:r>
      </w:hyperlink>
    </w:p>
    <w:p>
      <w:pPr>
        <w:pStyle w:val="Heading1"/>
      </w:pPr>
      <w:bookmarkStart w:id="2" w:name="_Toc2"/>
      <w:r>
        <w:t>Article summary:</w:t>
      </w:r>
      <w:bookmarkEnd w:id="2"/>
    </w:p>
    <w:p>
      <w:pPr>
        <w:jc w:val="both"/>
      </w:pPr>
      <w:r>
        <w:rPr/>
        <w:t xml:space="preserve">1. Jevgenij Prigožin, owner of the Wagner mercenary group, openly accused Russian military leaders of lying to Putin and was seen as attempting an armed coup.</w:t>
      </w:r>
    </w:p>
    <w:p>
      <w:pPr>
        <w:jc w:val="both"/>
      </w:pPr>
      <w:r>
        <w:rPr/>
        <w:t xml:space="preserve">2. Wagner mercenaries were reportedly heading towards Moscow, but it is unclear if they were stopped or if a video showing an attack on their convoy is authentic.</w:t>
      </w:r>
    </w:p>
    <w:p>
      <w:pPr>
        <w:jc w:val="both"/>
      </w:pPr>
      <w:r>
        <w:rPr/>
        <w:t xml:space="preserve">3. Putin publicly supported the current military leadership and threatened to use force to suppress any rebellion, while offering safety guarantees to those who choose not to participate. Prigožin later announced a de-escalation of tensions and a return to their positions.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"O Prigožinovi a neviditelné armádě; aneb puč, který se neděje" on valka.online reports on the recent events in Russia involving Jevgenij Prigožin, the owner of the mercenary group Wagner. The article claims that Prigožin openly accused the chief of the Russian General Staff Valerij Gerasimov and Defense Minister Sergej Šojgu of lying to Russian dictator Putin. The article suggests that this accusation led to an attempted armed coup by Wagner mercenaries against the Russian government.</w:t>
      </w:r>
    </w:p>
    <w:p>
      <w:pPr>
        <w:jc w:val="both"/>
      </w:pPr>
      <w:r>
        <w:rPr/>
        <w:t xml:space="preserve"/>
      </w:r>
    </w:p>
    <w:p>
      <w:pPr>
        <w:jc w:val="both"/>
      </w:pPr>
      <w:r>
        <w:rPr/>
        <w:t xml:space="preserve">However, the article lacks evidence to support its claims. It relies heavily on rumors and unverified information from anonymous sources. For example, it reports that Wagner mercenaries were heading towards Moscow and had occupied factories in Voronezh and Lipetsk without providing any concrete evidence or sources to back up these claims.</w:t>
      </w:r>
    </w:p>
    <w:p>
      <w:pPr>
        <w:jc w:val="both"/>
      </w:pPr>
      <w:r>
        <w:rPr/>
        <w:t xml:space="preserve"/>
      </w:r>
    </w:p>
    <w:p>
      <w:pPr>
        <w:jc w:val="both"/>
      </w:pPr>
      <w:r>
        <w:rPr/>
        <w:t xml:space="preserve">Moreover, the article seems biased against Putin and his government. It portrays Putin as easily manipulated by Prigožin and suggests that he is responsible for causing a civil war in Russia. The article also implies that Putin is not taking action against Wagner mercenaries because he does not want to be seen as weak.</w:t>
      </w:r>
    </w:p>
    <w:p>
      <w:pPr>
        <w:jc w:val="both"/>
      </w:pPr>
      <w:r>
        <w:rPr/>
        <w:t xml:space="preserve"/>
      </w:r>
    </w:p>
    <w:p>
      <w:pPr>
        <w:jc w:val="both"/>
      </w:pPr>
      <w:r>
        <w:rPr/>
        <w:t xml:space="preserve">Overall, the article lacks objectivity and presents a one-sided view of events without exploring counterarguments or presenting both sides equally. It also contains promotional content for Prigožin's actions without considering possible risks or consequences. Therefore, readers should approach this article with caution and seek additional sources to verify its claims before drawing any conclusions.</w:t>
      </w:r>
    </w:p>
    <w:p>
      <w:pPr>
        <w:pStyle w:val="Heading1"/>
      </w:pPr>
      <w:bookmarkStart w:id="5" w:name="_Toc5"/>
      <w:r>
        <w:t>Topics for further research:</w:t>
      </w:r>
      <w:bookmarkEnd w:id="5"/>
    </w:p>
    <w:p>
      <w:pPr>
        <w:spacing w:after="0"/>
        <w:numPr>
          <w:ilvl w:val="0"/>
          <w:numId w:val="2"/>
        </w:numPr>
      </w:pPr>
      <w:r>
        <w:rPr/>
        <w:t xml:space="preserve">Wagner Group: history</w:t>
      </w:r>
    </w:p>
    <w:p>
      <w:pPr>
        <w:spacing w:after="0"/>
        <w:numPr>
          <w:ilvl w:val="0"/>
          <w:numId w:val="2"/>
        </w:numPr>
      </w:pPr>
      <w:r>
        <w:rPr/>
        <w:t xml:space="preserve">activities</w:t>
      </w:r>
    </w:p>
    <w:p>
      <w:pPr>
        <w:spacing w:after="0"/>
        <w:numPr>
          <w:ilvl w:val="0"/>
          <w:numId w:val="2"/>
        </w:numPr>
      </w:pPr>
      <w:r>
        <w:rPr/>
        <w:t xml:space="preserve">and connections to the Russian government
</w:t>
      </w:r>
    </w:p>
    <w:p>
      <w:pPr>
        <w:spacing w:after="0"/>
        <w:numPr>
          <w:ilvl w:val="0"/>
          <w:numId w:val="2"/>
        </w:numPr>
      </w:pPr>
      <w:r>
        <w:rPr/>
        <w:t xml:space="preserve">Jevgenij Prigožin: biography</w:t>
      </w:r>
    </w:p>
    <w:p>
      <w:pPr>
        <w:spacing w:after="0"/>
        <w:numPr>
          <w:ilvl w:val="0"/>
          <w:numId w:val="2"/>
        </w:numPr>
      </w:pPr>
      <w:r>
        <w:rPr/>
        <w:t xml:space="preserve">business ventures</w:t>
      </w:r>
    </w:p>
    <w:p>
      <w:pPr>
        <w:spacing w:after="0"/>
        <w:numPr>
          <w:ilvl w:val="0"/>
          <w:numId w:val="2"/>
        </w:numPr>
      </w:pPr>
      <w:r>
        <w:rPr/>
        <w:t xml:space="preserve">and political influence
</w:t>
      </w:r>
    </w:p>
    <w:p>
      <w:pPr>
        <w:spacing w:after="0"/>
        <w:numPr>
          <w:ilvl w:val="0"/>
          <w:numId w:val="2"/>
        </w:numPr>
      </w:pPr>
      <w:r>
        <w:rPr/>
        <w:t xml:space="preserve">Russian General Staff: role</w:t>
      </w:r>
    </w:p>
    <w:p>
      <w:pPr>
        <w:spacing w:after="0"/>
        <w:numPr>
          <w:ilvl w:val="0"/>
          <w:numId w:val="2"/>
        </w:numPr>
      </w:pPr>
      <w:r>
        <w:rPr/>
        <w:t xml:space="preserve">responsibilities</w:t>
      </w:r>
    </w:p>
    <w:p>
      <w:pPr>
        <w:spacing w:after="0"/>
        <w:numPr>
          <w:ilvl w:val="0"/>
          <w:numId w:val="2"/>
        </w:numPr>
      </w:pPr>
      <w:r>
        <w:rPr/>
        <w:t xml:space="preserve">and relationship with Putin
</w:t>
      </w:r>
    </w:p>
    <w:p>
      <w:pPr>
        <w:spacing w:after="0"/>
        <w:numPr>
          <w:ilvl w:val="0"/>
          <w:numId w:val="2"/>
        </w:numPr>
      </w:pPr>
      <w:r>
        <w:rPr/>
        <w:t xml:space="preserve">Defense Minister Sergej Šojgu: background</w:t>
      </w:r>
    </w:p>
    <w:p>
      <w:pPr>
        <w:spacing w:after="0"/>
        <w:numPr>
          <w:ilvl w:val="0"/>
          <w:numId w:val="2"/>
        </w:numPr>
      </w:pPr>
      <w:r>
        <w:rPr/>
        <w:t xml:space="preserve">policies</w:t>
      </w:r>
    </w:p>
    <w:p>
      <w:pPr>
        <w:spacing w:after="0"/>
        <w:numPr>
          <w:ilvl w:val="0"/>
          <w:numId w:val="2"/>
        </w:numPr>
      </w:pPr>
      <w:r>
        <w:rPr/>
        <w:t xml:space="preserve">and controversies
</w:t>
      </w:r>
    </w:p>
    <w:p>
      <w:pPr>
        <w:spacing w:after="0"/>
        <w:numPr>
          <w:ilvl w:val="0"/>
          <w:numId w:val="2"/>
        </w:numPr>
      </w:pPr>
      <w:r>
        <w:rPr/>
        <w:t xml:space="preserve">Russian mercenaries: recruitment</w:t>
      </w:r>
    </w:p>
    <w:p>
      <w:pPr>
        <w:spacing w:after="0"/>
        <w:numPr>
          <w:ilvl w:val="0"/>
          <w:numId w:val="2"/>
        </w:numPr>
      </w:pPr>
      <w:r>
        <w:rPr/>
        <w:t xml:space="preserve">training</w:t>
      </w:r>
    </w:p>
    <w:p>
      <w:pPr>
        <w:spacing w:after="0"/>
        <w:numPr>
          <w:ilvl w:val="0"/>
          <w:numId w:val="2"/>
        </w:numPr>
      </w:pPr>
      <w:r>
        <w:rPr/>
        <w:t xml:space="preserve">and deployment in conflicts around the world
</w:t>
      </w:r>
    </w:p>
    <w:p>
      <w:pPr>
        <w:spacing w:after="0"/>
        <w:numPr>
          <w:ilvl w:val="0"/>
          <w:numId w:val="2"/>
        </w:numPr>
      </w:pPr>
      <w:r>
        <w:rPr/>
        <w:t xml:space="preserve">Russian politics: current state of affairs</w:t>
      </w:r>
    </w:p>
    <w:p>
      <w:pPr>
        <w:spacing w:after="0"/>
        <w:numPr>
          <w:ilvl w:val="0"/>
          <w:numId w:val="2"/>
        </w:numPr>
      </w:pPr>
      <w:r>
        <w:rPr/>
        <w:t xml:space="preserve">opposition movements</w:t>
      </w:r>
    </w:p>
    <w:p>
      <w:pPr>
        <w:numPr>
          <w:ilvl w:val="0"/>
          <w:numId w:val="2"/>
        </w:numPr>
      </w:pPr>
      <w:r>
        <w:rPr/>
        <w:t xml:space="preserve">and civil society activism</w:t>
      </w:r>
    </w:p>
    <w:p>
      <w:pPr>
        <w:pStyle w:val="Heading1"/>
      </w:pPr>
      <w:bookmarkStart w:id="6" w:name="_Toc6"/>
      <w:r>
        <w:t>Report location:</w:t>
      </w:r>
      <w:bookmarkEnd w:id="6"/>
    </w:p>
    <w:p>
      <w:hyperlink r:id="rId8" w:history="1">
        <w:r>
          <w:rPr>
            <w:color w:val="2980b9"/>
            <w:u w:val="single"/>
          </w:rPr>
          <w:t xml:space="preserve">https://www.fullpicture.app/item/e7383791b56ba5d22cfd0c92eed13e48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4E98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lka.online/aktualni-konflikty/o-prigozinovi-a-neviditelne-armade-aneb-puc-ktery-se-nedeje/" TargetMode="External"/><Relationship Id="rId8" Type="http://schemas.openxmlformats.org/officeDocument/2006/relationships/hyperlink" Target="https://www.fullpicture.app/item/e7383791b56ba5d22cfd0c92eed13e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2023-12-27T18:24:35+01:00</dcterms:created>
  <dcterms:modified xsi:type="dcterms:W3CDTF">2023-12-27T18:24:35+01:00</dcterms:modified>
</cp:coreProperties>
</file>

<file path=docProps/custom.xml><?xml version="1.0" encoding="utf-8"?>
<Properties xmlns="http://schemas.openxmlformats.org/officeDocument/2006/custom-properties" xmlns:vt="http://schemas.openxmlformats.org/officeDocument/2006/docPropsVTypes"/>
</file>