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Molecular dynamics simulations of tensile response for FeNiCrCoCu high-entropy alloy with voids - ScienceDirect</w:t>
      </w:r>
      <w:br/>
      <w:hyperlink r:id="rId7" w:history="1">
        <w:r>
          <w:rPr>
            <w:color w:val="2980b9"/>
            <w:u w:val="single"/>
          </w:rPr>
          <w:t xml:space="preserve">https://www.sciencedirect.com/science/article/pii/S0020740322006804</w:t>
        </w:r>
      </w:hyperlink>
    </w:p>
    <w:p>
      <w:pPr>
        <w:pStyle w:val="Heading1"/>
      </w:pPr>
      <w:bookmarkStart w:id="2" w:name="_Toc2"/>
      <w:r>
        <w:t>Article summary:</w:t>
      </w:r>
      <w:bookmarkEnd w:id="2"/>
    </w:p>
    <w:p>
      <w:pPr>
        <w:jc w:val="both"/>
      </w:pPr>
      <w:r>
        <w:rPr/>
        <w:t xml:space="preserve">1. 空洞缺陷显著影响FeNiCrCoCu高熵合金的变形和塑性。</w:t>
      </w:r>
    </w:p>
    <w:p>
      <w:pPr>
        <w:jc w:val="both"/>
      </w:pPr>
      <w:r>
        <w:rPr/>
        <w:t xml:space="preserve">2. 不同温度和应变速率对FeNiCrCoCu高熵合金空洞的影响进行了探究。</w:t>
      </w:r>
    </w:p>
    <w:p>
      <w:pPr>
        <w:jc w:val="both"/>
      </w:pPr>
      <w:r>
        <w:rPr/>
        <w:t xml:space="preserve">3. 在应变速率为1010 s-1时，拉伸强度显著增加。</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高熵合金中空缺对其力学性能影响的分子动力学模拟研究。文章提出了高熵合金具有优异的机械性能，但在制备和使用过程中难免会产生缺陷，如空缺。该研究探讨了不同温度和应变速率下空缺对高熵合金的影响，并发现空缺显著影响其拉伸强度。</w:t>
      </w:r>
    </w:p>
    <w:p>
      <w:pPr>
        <w:jc w:val="both"/>
      </w:pPr>
      <w:r>
        <w:rPr/>
        <w:t xml:space="preserve"/>
      </w:r>
    </w:p>
    <w:p>
      <w:pPr>
        <w:jc w:val="both"/>
      </w:pPr>
      <w:r>
        <w:rPr/>
        <w:t xml:space="preserve">然而，该文章存在一些偏见和片面报道。首先，文章没有考虑到可能存在其他类型的缺陷对高熵合金力学性能的影响。其次，文章只关注了单个和双个空缺对高熵合金的影响，而没有考虑更多数量或更复杂形态的空缺。此外，文章未提及可能存在的风险或局限性。</w:t>
      </w:r>
    </w:p>
    <w:p>
      <w:pPr>
        <w:jc w:val="both"/>
      </w:pPr>
      <w:r>
        <w:rPr/>
        <w:t xml:space="preserve"/>
      </w:r>
    </w:p>
    <w:p>
      <w:pPr>
        <w:jc w:val="both"/>
      </w:pPr>
      <w:r>
        <w:rPr/>
        <w:t xml:space="preserve">此外，该文章也存在一些宣传内容和偏袒之处。例如，在介绍高熵合金时，作者只列举了其优异性能，并未提及其可能存在的局限性或风险。此外，在讨论不同应变速率下的结果时，作者强调了1010 s-1下拉伸强度显著增加这一点，并未平等地呈现其他应变速率下结果。</w:t>
      </w:r>
    </w:p>
    <w:p>
      <w:pPr>
        <w:jc w:val="both"/>
      </w:pPr>
      <w:r>
        <w:rPr/>
        <w:t xml:space="preserve"/>
      </w:r>
    </w:p>
    <w:p>
      <w:pPr>
        <w:jc w:val="both"/>
      </w:pPr>
      <w:r>
        <w:rPr/>
        <w:t xml:space="preserve">总之，该文章提供了一些有价值的信息，但也存在一些偏见和不足之处。未来的研究应该更全面地考虑不同类型和数量的缺陷对高熵合金力学性能的影响，并平等地呈现所有结果。</w:t>
      </w:r>
    </w:p>
    <w:p>
      <w:pPr>
        <w:pStyle w:val="Heading1"/>
      </w:pPr>
      <w:bookmarkStart w:id="5" w:name="_Toc5"/>
      <w:r>
        <w:t>Topics for further research:</w:t>
      </w:r>
      <w:bookmarkEnd w:id="5"/>
    </w:p>
    <w:p>
      <w:pPr>
        <w:spacing w:after="0"/>
        <w:numPr>
          <w:ilvl w:val="0"/>
          <w:numId w:val="2"/>
        </w:numPr>
      </w:pPr>
      <w:r>
        <w:rPr/>
        <w:t xml:space="preserve">Other types of defects in high-entropy alloys
</w:t>
      </w:r>
    </w:p>
    <w:p>
      <w:pPr>
        <w:spacing w:after="0"/>
        <w:numPr>
          <w:ilvl w:val="0"/>
          <w:numId w:val="2"/>
        </w:numPr>
      </w:pPr>
      <w:r>
        <w:rPr/>
        <w:t xml:space="preserve">Effects of multiple or complex-shaped vacancies
</w:t>
      </w:r>
    </w:p>
    <w:p>
      <w:pPr>
        <w:spacing w:after="0"/>
        <w:numPr>
          <w:ilvl w:val="0"/>
          <w:numId w:val="2"/>
        </w:numPr>
      </w:pPr>
      <w:r>
        <w:rPr/>
        <w:t xml:space="preserve">Risks and limitations of high-entropy alloys
</w:t>
      </w:r>
    </w:p>
    <w:p>
      <w:pPr>
        <w:spacing w:after="0"/>
        <w:numPr>
          <w:ilvl w:val="0"/>
          <w:numId w:val="2"/>
        </w:numPr>
      </w:pPr>
      <w:r>
        <w:rPr/>
        <w:t xml:space="preserve">Balanced presentation of results at different strain rates
</w:t>
      </w:r>
    </w:p>
    <w:p>
      <w:pPr>
        <w:spacing w:after="0"/>
        <w:numPr>
          <w:ilvl w:val="0"/>
          <w:numId w:val="2"/>
        </w:numPr>
      </w:pPr>
      <w:r>
        <w:rPr/>
        <w:t xml:space="preserve">Comprehensive consideration of different types and quantities of defects
</w:t>
      </w:r>
    </w:p>
    <w:p>
      <w:pPr>
        <w:numPr>
          <w:ilvl w:val="0"/>
          <w:numId w:val="2"/>
        </w:numPr>
      </w:pPr>
      <w:r>
        <w:rPr/>
        <w:t xml:space="preserve">Potential future research directions in high-entropy alloys</w:t>
      </w:r>
    </w:p>
    <w:p>
      <w:pPr>
        <w:pStyle w:val="Heading1"/>
      </w:pPr>
      <w:bookmarkStart w:id="6" w:name="_Toc6"/>
      <w:r>
        <w:t>Report location:</w:t>
      </w:r>
      <w:bookmarkEnd w:id="6"/>
    </w:p>
    <w:p>
      <w:hyperlink r:id="rId8" w:history="1">
        <w:r>
          <w:rPr>
            <w:color w:val="2980b9"/>
            <w:u w:val="single"/>
          </w:rPr>
          <w:t xml:space="preserve">https://www.fullpicture.app/item/e7279ed6788ae60866d558fe4a90e2a0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C357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20740322006804" TargetMode="External"/><Relationship Id="rId8" Type="http://schemas.openxmlformats.org/officeDocument/2006/relationships/hyperlink" Target="https://www.fullpicture.app/item/e7279ed6788ae60866d558fe4a90e2a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2023-12-18T17:18:37+01:00</dcterms:created>
  <dcterms:modified xsi:type="dcterms:W3CDTF">2023-12-18T17:18:37+01:00</dcterms:modified>
</cp:coreProperties>
</file>

<file path=docProps/custom.xml><?xml version="1.0" encoding="utf-8"?>
<Properties xmlns="http://schemas.openxmlformats.org/officeDocument/2006/custom-properties" xmlns:vt="http://schemas.openxmlformats.org/officeDocument/2006/docPropsVTypes"/>
</file>