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Chemical combinations potentiate human pluripotent stem cell-derived 3D pancreatic progenitor clusters toward functional β cells | Nature Communications</w:t>
      </w:r>
      <w:br/>
      <w:hyperlink r:id="rId7" w:history="1">
        <w:r>
          <w:rPr>
            <w:color w:val="2980b9"/>
            <w:u w:val="single"/>
          </w:rPr>
          <w:t xml:space="preserve">https://www.nature.com/articles/s41467-021-23525-x</w:t>
        </w:r>
      </w:hyperlink>
    </w:p>
    <w:p>
      <w:pPr>
        <w:pStyle w:val="Heading1"/>
      </w:pPr>
      <w:bookmarkStart w:id="2" w:name="_Toc2"/>
      <w:r>
        <w:t>Article summary:</w:t>
      </w:r>
      <w:bookmarkEnd w:id="2"/>
    </w:p>
    <w:p>
      <w:pPr>
        <w:jc w:val="both"/>
      </w:pPr>
      <w:r>
        <w:rPr/>
        <w:t xml:space="preserve">1. 目前的人类多能干细胞（hPSC）分化为胰岛素产生细胞的方法存在效率低、杂质多和来源限制等问题。</w:t>
      </w:r>
    </w:p>
    <w:p>
      <w:pPr>
        <w:jc w:val="both"/>
      </w:pPr>
      <w:r>
        <w:rPr/>
        <w:t xml:space="preserve">2. 通过系统筛选，发现使用一种由十种化学物质组成的混合物可以促进3D胰腺祖细胞簇向功能性β细胞分化。</w:t>
      </w:r>
    </w:p>
    <w:p>
      <w:pPr>
        <w:jc w:val="both"/>
      </w:pPr>
      <w:r>
        <w:rPr/>
        <w:t xml:space="preserve">3. 利用这种新方法，可以高效地从多个hPSC系列中生成高纯度、功能正常的β细胞，并在糖尿病模型小鼠中逆转高血糖。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学研究论文，该文章在介绍了目前人类多能干细胞（hPSCs）分化为胰岛素产生β细胞的现有方法存在的问题后，提出了一种新的方法。然而，在对该文章进行批判性分析时，我们可以发现以下几个问题：</w:t>
      </w:r>
    </w:p>
    <w:p>
      <w:pPr>
        <w:jc w:val="both"/>
      </w:pPr>
      <w:r>
        <w:rPr/>
        <w:t xml:space="preserve"/>
      </w:r>
    </w:p>
    <w:p>
      <w:pPr>
        <w:jc w:val="both"/>
      </w:pPr>
      <w:r>
        <w:rPr/>
        <w:t xml:space="preserve">1. 偏袒：该文章只介绍了新方法的优点和潜在应用价值，并没有探讨其可能存在的风险或缺陷。这种偏袒可能会误导读者对该方法的实际效果和可行性。</w:t>
      </w:r>
    </w:p>
    <w:p>
      <w:pPr>
        <w:jc w:val="both"/>
      </w:pPr>
      <w:r>
        <w:rPr/>
        <w:t xml:space="preserve"/>
      </w:r>
    </w:p>
    <w:p>
      <w:pPr>
        <w:jc w:val="both"/>
      </w:pPr>
      <w:r>
        <w:rPr/>
        <w:t xml:space="preserve">2. 片面报道：虽然该文章提到了目前已有的β细胞分化方法存在的问题，但并没有全面地介绍这些方法及其优缺点。这种片面报道可能会导致读者对当前领域研究进展的理解不够全面。</w:t>
      </w:r>
    </w:p>
    <w:p>
      <w:pPr>
        <w:jc w:val="both"/>
      </w:pPr>
      <w:r>
        <w:rPr/>
        <w:t xml:space="preserve"/>
      </w:r>
    </w:p>
    <w:p>
      <w:pPr>
        <w:jc w:val="both"/>
      </w:pPr>
      <w:r>
        <w:rPr/>
        <w:t xml:space="preserve">3. 缺失考虑点：该文章没有探讨新方法是否适用于所有类型的hPSCs，也没有考虑到不同来源、不同基因型和表型差异等因素对β细胞分化效率和质量的影响。这种缺失考虑点可能会限制新方法在临床应用中的推广。</w:t>
      </w:r>
    </w:p>
    <w:p>
      <w:pPr>
        <w:jc w:val="both"/>
      </w:pPr>
      <w:r>
        <w:rPr/>
        <w:t xml:space="preserve"/>
      </w:r>
    </w:p>
    <w:p>
      <w:pPr>
        <w:jc w:val="both"/>
      </w:pPr>
      <w:r>
        <w:rPr/>
        <w:t xml:space="preserve">4. 未探索反驳：尽管该文章提到了目前β细胞分化方法存在的问题，但并没有探讨其他学者已经提出或正在研究解决这些问题的方案。这种未探索反驳可能会使读者认为新方法是唯一可行的选择。</w:t>
      </w:r>
    </w:p>
    <w:p>
      <w:pPr>
        <w:jc w:val="both"/>
      </w:pPr>
      <w:r>
        <w:rPr/>
        <w:t xml:space="preserve"/>
      </w:r>
    </w:p>
    <w:p>
      <w:pPr>
        <w:jc w:val="both"/>
      </w:pPr>
      <w:r>
        <w:rPr/>
        <w:t xml:space="preserve">5. 宣传内容：尽管该文章是一篇科学研究论文，但其中包含了大量宣传内容，如“Remarkable progress”、“cure type I diabetes”等。这种宣传内容可能会误导读者对研究结果和实际应用价值产生过高期望。</w:t>
      </w:r>
    </w:p>
    <w:p>
      <w:pPr>
        <w:jc w:val="both"/>
      </w:pPr>
      <w:r>
        <w:rPr/>
        <w:t xml:space="preserve"/>
      </w:r>
    </w:p>
    <w:p>
      <w:pPr>
        <w:jc w:val="both"/>
      </w:pPr>
      <w:r>
        <w:rPr/>
        <w:t xml:space="preserve">总之，尽管该文章提出了一种新颖且有潜力的β细胞分化方法，但其存在偏袒、片面报道、缺失考虑点、未探索反驳和宣传内容等问题。因此，在阅读和引用该文章时需要谨慎权衡其结论和局限性。</w:t>
      </w:r>
    </w:p>
    <w:p>
      <w:pPr>
        <w:pStyle w:val="Heading1"/>
      </w:pPr>
      <w:bookmarkStart w:id="5" w:name="_Toc5"/>
      <w:r>
        <w:t>Topics for further research:</w:t>
      </w:r>
      <w:bookmarkEnd w:id="5"/>
    </w:p>
    <w:p>
      <w:pPr>
        <w:spacing w:after="0"/>
        <w:numPr>
          <w:ilvl w:val="0"/>
          <w:numId w:val="2"/>
        </w:numPr>
      </w:pPr>
      <w:r>
        <w:rPr/>
        <w:t xml:space="preserve">Limitations of the new method
</w:t>
      </w:r>
    </w:p>
    <w:p>
      <w:pPr>
        <w:spacing w:after="0"/>
        <w:numPr>
          <w:ilvl w:val="0"/>
          <w:numId w:val="2"/>
        </w:numPr>
      </w:pPr>
      <w:r>
        <w:rPr/>
        <w:t xml:space="preserve">Comprehensive overview of existing β cell differentiation methods
</w:t>
      </w:r>
    </w:p>
    <w:p>
      <w:pPr>
        <w:spacing w:after="0"/>
        <w:numPr>
          <w:ilvl w:val="0"/>
          <w:numId w:val="2"/>
        </w:numPr>
      </w:pPr>
      <w:r>
        <w:rPr/>
        <w:t xml:space="preserve">Variability in hPSCs and its impact on β cell differentiation
</w:t>
      </w:r>
    </w:p>
    <w:p>
      <w:pPr>
        <w:spacing w:after="0"/>
        <w:numPr>
          <w:ilvl w:val="0"/>
          <w:numId w:val="2"/>
        </w:numPr>
      </w:pPr>
      <w:r>
        <w:rPr/>
        <w:t xml:space="preserve">Alternative solutions to current β cell differentiation challenges
</w:t>
      </w:r>
    </w:p>
    <w:p>
      <w:pPr>
        <w:spacing w:after="0"/>
        <w:numPr>
          <w:ilvl w:val="0"/>
          <w:numId w:val="2"/>
        </w:numPr>
      </w:pPr>
      <w:r>
        <w:rPr/>
        <w:t xml:space="preserve">Realistic expectations for the potential of the new method
</w:t>
      </w:r>
    </w:p>
    <w:p>
      <w:pPr>
        <w:numPr>
          <w:ilvl w:val="0"/>
          <w:numId w:val="2"/>
        </w:numPr>
      </w:pPr>
      <w:r>
        <w:rPr/>
        <w:t xml:space="preserve">Ethical considerations related to the use of hPSCs in research and clinical applications</w:t>
      </w:r>
    </w:p>
    <w:p>
      <w:pPr>
        <w:pStyle w:val="Heading1"/>
      </w:pPr>
      <w:bookmarkStart w:id="6" w:name="_Toc6"/>
      <w:r>
        <w:t>Report location:</w:t>
      </w:r>
      <w:bookmarkEnd w:id="6"/>
    </w:p>
    <w:p>
      <w:hyperlink r:id="rId8" w:history="1">
        <w:r>
          <w:rPr>
            <w:color w:val="2980b9"/>
            <w:u w:val="single"/>
          </w:rPr>
          <w:t xml:space="preserve">https://www.fullpicture.app/item/e691932a86e9b5a78899a6c308d6b0d9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C51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3525-x" TargetMode="External"/><Relationship Id="rId8" Type="http://schemas.openxmlformats.org/officeDocument/2006/relationships/hyperlink" Target="https://www.fullpicture.app/item/e691932a86e9b5a78899a6c308d6b0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2024-01-09T02:54:05+01:00</dcterms:created>
  <dcterms:modified xsi:type="dcterms:W3CDTF">2024-01-09T02:54:05+01:00</dcterms:modified>
</cp:coreProperties>
</file>

<file path=docProps/custom.xml><?xml version="1.0" encoding="utf-8"?>
<Properties xmlns="http://schemas.openxmlformats.org/officeDocument/2006/custom-properties" xmlns:vt="http://schemas.openxmlformats.org/officeDocument/2006/docPropsVTypes"/>
</file>