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Health information seeking behaviour among the Kuwaiti population during the COVID-19 pandemic | Malaysian Journal of Library and Information Science</w:t>
      </w:r>
      <w:br/>
      <w:hyperlink r:id="rId7" w:history="1">
        <w:r>
          <w:rPr>
            <w:color w:val="2980b9"/>
            <w:u w:val="single"/>
          </w:rPr>
          <w:t xml:space="preserve">https://ajap.um.edu.my/index.php/MJLIS/article/view/27343</w:t>
        </w:r>
      </w:hyperlink>
    </w:p>
    <w:p>
      <w:pPr>
        <w:pStyle w:val="Heading1"/>
      </w:pPr>
      <w:bookmarkStart w:id="2" w:name="_Toc2"/>
      <w:r>
        <w:t>Article summary:</w:t>
      </w:r>
      <w:bookmarkEnd w:id="2"/>
    </w:p>
    <w:p>
      <w:pPr>
        <w:jc w:val="both"/>
      </w:pPr>
      <w:r>
        <w:rPr/>
        <w:t xml:space="preserve">1. Kuwaiti population's health information seeking behavior during COVID-19 pandemic: The article discusses the various sources of health information that the Kuwaiti population relied on during the COVID-19 pandemic, including social media, traditional media, and healthcare professionals. It also highlights the importance of accurate and reliable information in promoting public health.</w:t>
      </w:r>
    </w:p>
    <w:p>
      <w:pPr>
        <w:jc w:val="both"/>
      </w:pPr>
      <w:r>
        <w:rPr/>
        <w:t xml:space="preserve"/>
      </w:r>
    </w:p>
    <w:p>
      <w:pPr>
        <w:jc w:val="both"/>
      </w:pPr>
      <w:r>
        <w:rPr/>
        <w:t xml:space="preserve">2. Role of librarians and information professionals during COVID-19 pandemic: The article emphasizes the crucial role played by librarians and information professionals in disseminating accurate and reliable health information to the public during the pandemic. It also discusses how libraries can adapt to changing circumstances and provide remote access to resources.</w:t>
      </w:r>
    </w:p>
    <w:p>
      <w:pPr>
        <w:jc w:val="both"/>
      </w:pPr>
      <w:r>
        <w:rPr/>
        <w:t xml:space="preserve"/>
      </w:r>
    </w:p>
    <w:p>
      <w:pPr>
        <w:jc w:val="both"/>
      </w:pPr>
      <w:r>
        <w:rPr/>
        <w:t xml:space="preserve">3. Impact of social media on public perception during pandemics: The article highlights the impact of social media on public perception during pandemics, including its potential to spread misinformation and cause panic. It emphasizes the need for individuals to critically evaluate sources of information and rely on trusted sources such as healthcare professionals and government agencies.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该文章主要探讨了科威特人民在COVID-19大流行期间的健康信息寻求行为。然而，该文章存在一些潜在的偏见和局限性。</w:t>
      </w:r>
    </w:p>
    <w:p>
      <w:pPr>
        <w:jc w:val="both"/>
      </w:pPr>
      <w:r>
        <w:rPr/>
        <w:t xml:space="preserve"/>
      </w:r>
    </w:p>
    <w:p>
      <w:pPr>
        <w:jc w:val="both"/>
      </w:pPr>
      <w:r>
        <w:rPr/>
        <w:t xml:space="preserve">首先，该文章没有考虑到科威特人民的社会经济背景和文化差异可能对其健康信息寻求行为产生影响。这些因素可能导致某些人无法获得所需的信息或不信任某些信息来源。</w:t>
      </w:r>
    </w:p>
    <w:p>
      <w:pPr>
        <w:jc w:val="both"/>
      </w:pPr>
      <w:r>
        <w:rPr/>
        <w:t xml:space="preserve"/>
      </w:r>
    </w:p>
    <w:p>
      <w:pPr>
        <w:jc w:val="both"/>
      </w:pPr>
      <w:r>
        <w:rPr/>
        <w:t xml:space="preserve">其次，该文章没有提供足够的证据来支持其主张。例如，它声称社交媒体对恐慌情绪产生了负面影响，但未提供相关研究结果来支持这一点。</w:t>
      </w:r>
    </w:p>
    <w:p>
      <w:pPr>
        <w:jc w:val="both"/>
      </w:pPr>
      <w:r>
        <w:rPr/>
        <w:t xml:space="preserve"/>
      </w:r>
    </w:p>
    <w:p>
      <w:pPr>
        <w:jc w:val="both"/>
      </w:pPr>
      <w:r>
        <w:rPr/>
        <w:t xml:space="preserve">此外，该文章似乎忽略了其他可能影响科威特人民健康信息寻求行为的因素，如政治环境、医疗资源等。</w:t>
      </w:r>
    </w:p>
    <w:p>
      <w:pPr>
        <w:jc w:val="both"/>
      </w:pPr>
      <w:r>
        <w:rPr/>
        <w:t xml:space="preserve"/>
      </w:r>
    </w:p>
    <w:p>
      <w:pPr>
        <w:jc w:val="both"/>
      </w:pPr>
      <w:r>
        <w:rPr/>
        <w:t xml:space="preserve">最后，该文章似乎缺乏平衡报道双方观点的努力。它没有探索反驳观点或提供其他可能解释现象的理论框架。</w:t>
      </w:r>
    </w:p>
    <w:p>
      <w:pPr>
        <w:jc w:val="both"/>
      </w:pPr>
      <w:r>
        <w:rPr/>
        <w:t xml:space="preserve"/>
      </w:r>
    </w:p>
    <w:p>
      <w:pPr>
        <w:jc w:val="both"/>
      </w:pPr>
      <w:r>
        <w:rPr/>
        <w:t xml:space="preserve">总之，尽管该文章提供了有关科威特人民健康信息寻求行为的一些有用信息，但它也存在一些潜在的偏见和局限性。</w:t>
      </w:r>
    </w:p>
    <w:p>
      <w:pPr>
        <w:pStyle w:val="Heading1"/>
      </w:pPr>
      <w:bookmarkStart w:id="5" w:name="_Toc5"/>
      <w:r>
        <w:t>Topics for further research:</w:t>
      </w:r>
      <w:bookmarkEnd w:id="5"/>
    </w:p>
    <w:p>
      <w:pPr>
        <w:spacing w:after="0"/>
        <w:numPr>
          <w:ilvl w:val="0"/>
          <w:numId w:val="2"/>
        </w:numPr>
      </w:pPr>
      <w:r>
        <w:rPr/>
        <w:t xml:space="preserve">Socioeconomic background and cultural differences in Kuwait
</w:t>
      </w:r>
    </w:p>
    <w:p>
      <w:pPr>
        <w:spacing w:after="0"/>
        <w:numPr>
          <w:ilvl w:val="0"/>
          <w:numId w:val="2"/>
        </w:numPr>
      </w:pPr>
      <w:r>
        <w:rPr/>
        <w:t xml:space="preserve">Lack of evidence to support claims
</w:t>
      </w:r>
    </w:p>
    <w:p>
      <w:pPr>
        <w:spacing w:after="0"/>
        <w:numPr>
          <w:ilvl w:val="0"/>
          <w:numId w:val="2"/>
        </w:numPr>
      </w:pPr>
      <w:r>
        <w:rPr/>
        <w:t xml:space="preserve">Other factors that may influence health information seeking behavior in Kuwait
</w:t>
      </w:r>
    </w:p>
    <w:p>
      <w:pPr>
        <w:spacing w:after="0"/>
        <w:numPr>
          <w:ilvl w:val="0"/>
          <w:numId w:val="2"/>
        </w:numPr>
      </w:pPr>
      <w:r>
        <w:rPr/>
        <w:t xml:space="preserve">Lack of balanced reporting and exploration of opposing viewpoints
</w:t>
      </w:r>
    </w:p>
    <w:p>
      <w:pPr>
        <w:spacing w:after="0"/>
        <w:numPr>
          <w:ilvl w:val="0"/>
          <w:numId w:val="2"/>
        </w:numPr>
      </w:pPr>
      <w:r>
        <w:rPr/>
        <w:t xml:space="preserve">Possible biases and limitations in the article
</w:t>
      </w:r>
    </w:p>
    <w:p>
      <w:pPr>
        <w:numPr>
          <w:ilvl w:val="0"/>
          <w:numId w:val="2"/>
        </w:numPr>
      </w:pPr>
      <w:r>
        <w:rPr/>
        <w:t xml:space="preserve">Additional research needed to fully understand health information seeking behavior in Kuwait</w:t>
      </w:r>
    </w:p>
    <w:p>
      <w:pPr>
        <w:pStyle w:val="Heading1"/>
      </w:pPr>
      <w:bookmarkStart w:id="6" w:name="_Toc6"/>
      <w:r>
        <w:t>Report location:</w:t>
      </w:r>
      <w:bookmarkEnd w:id="6"/>
    </w:p>
    <w:p>
      <w:hyperlink r:id="rId8" w:history="1">
        <w:r>
          <w:rPr>
            <w:color w:val="2980b9"/>
            <w:u w:val="single"/>
          </w:rPr>
          <w:t xml:space="preserve">https://www.fullpicture.app/item/e5ac8b1203ada83c03ca5552f3639982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0AF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jap.um.edu.my/index.php/MJLIS/article/view/27343" TargetMode="External"/><Relationship Id="rId8" Type="http://schemas.openxmlformats.org/officeDocument/2006/relationships/hyperlink" Target="https://www.fullpicture.app/item/e5ac8b1203ada83c03ca5552f36399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2024-01-19T11:46:04+01:00</dcterms:created>
  <dcterms:modified xsi:type="dcterms:W3CDTF">2024-01-19T11:46:04+01:00</dcterms:modified>
</cp:coreProperties>
</file>

<file path=docProps/custom.xml><?xml version="1.0" encoding="utf-8"?>
<Properties xmlns="http://schemas.openxmlformats.org/officeDocument/2006/custom-properties" xmlns:vt="http://schemas.openxmlformats.org/officeDocument/2006/docPropsVTypes"/>
</file>