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Minerals | Free Full-Text | Effect of the Particle Size Composition and Dry Density on the Water Retention Characteristics of Remolded Loess</w:t>
      </w:r>
      <w:br/>
      <w:hyperlink r:id="rId7" w:history="1">
        <w:r>
          <w:rPr>
            <w:color w:val="2980b9"/>
            <w:u w:val="single"/>
          </w:rPr>
          <w:t xml:space="preserve">https://www.mdpi.com/2075-163X/12/6/698</w:t>
        </w:r>
      </w:hyperlink>
    </w:p>
    <w:p>
      <w:pPr>
        <w:pStyle w:val="Heading1"/>
      </w:pPr>
      <w:bookmarkStart w:id="2" w:name="_Toc2"/>
      <w:r>
        <w:t>Article summary:</w:t>
      </w:r>
      <w:bookmarkEnd w:id="2"/>
    </w:p>
    <w:p>
      <w:pPr>
        <w:jc w:val="both"/>
      </w:pPr>
      <w:r>
        <w:rPr/>
        <w:t xml:space="preserve">1. Loess and loess-like soils are widely distributed and used as construction material, but their water retention properties are crucial for engineering activities and crop growth.</w:t>
      </w:r>
    </w:p>
    <w:p>
      <w:pPr>
        <w:jc w:val="both"/>
      </w:pPr>
      <w:r>
        <w:rPr/>
        <w:t xml:space="preserve">2. The soil-water characteristic curve (SWCC) can reflect different soils' water holding and releasing characteristics, which are affected by mineral species, pore structure, particle size composition, stress history, and sample preparation method.</w:t>
      </w:r>
    </w:p>
    <w:p>
      <w:pPr>
        <w:jc w:val="both"/>
      </w:pPr>
      <w:r>
        <w:rPr/>
        <w:t xml:space="preserve">3. Particle size composition is an essential factor affecting the matric suction of soil and the water holding capacity of remolded loess, with smaller soil particle sizes having more medium and micropores but worse connectivity.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作为一篇关于黄土水分保持特性的研究，这篇文章提供了一些有价值的信息。然而，在阅读过程中，我注意到了以下几个问题：</w:t>
      </w:r>
    </w:p>
    <w:p>
      <w:pPr>
        <w:jc w:val="both"/>
      </w:pPr>
      <w:r>
        <w:rPr/>
        <w:t xml:space="preserve"/>
      </w:r>
    </w:p>
    <w:p>
      <w:pPr>
        <w:jc w:val="both"/>
      </w:pPr>
      <w:r>
        <w:rPr/>
        <w:t xml:space="preserve">1. 偏重于技术细节：文章过多地关注了实验方法和数据分析，而忽略了更广泛的环境和社会背景。例如，文章没有探讨黄土地区的生态系统和农业生产如何受到水分保持特性的影响。</w:t>
      </w:r>
    </w:p>
    <w:p>
      <w:pPr>
        <w:jc w:val="both"/>
      </w:pPr>
      <w:r>
        <w:rPr/>
        <w:t xml:space="preserve"/>
      </w:r>
    </w:p>
    <w:p>
      <w:pPr>
        <w:jc w:val="both"/>
      </w:pPr>
      <w:r>
        <w:rPr/>
        <w:t xml:space="preserve">2. 缺乏对比研究：文章没有与其他类型土壤进行比较，也没有考虑不同地理位置、气候条件下黄土水分保持特性的差异。这使得文章的结论缺乏普适性。</w:t>
      </w:r>
    </w:p>
    <w:p>
      <w:pPr>
        <w:jc w:val="both"/>
      </w:pPr>
      <w:r>
        <w:rPr/>
        <w:t xml:space="preserve"/>
      </w:r>
    </w:p>
    <w:p>
      <w:pPr>
        <w:jc w:val="both"/>
      </w:pPr>
      <w:r>
        <w:rPr/>
        <w:t xml:space="preserve">3. 忽略人类活动对黄土环境的影响：尽管文章提到了工程建设对黄土使用的影响，但它没有深入探讨人类活动如何改变黄土环境，并可能导致水资源短缺等问题。</w:t>
      </w:r>
    </w:p>
    <w:p>
      <w:pPr>
        <w:jc w:val="both"/>
      </w:pPr>
      <w:r>
        <w:rPr/>
        <w:t xml:space="preserve"/>
      </w:r>
    </w:p>
    <w:p>
      <w:pPr>
        <w:jc w:val="both"/>
      </w:pPr>
      <w:r>
        <w:rPr/>
        <w:t xml:space="preserve">4. 缺乏社会意义：除了提供一些技术信息外，这篇文章似乎没有涉及任何社会意义或政策建议。例如，它没有探讨如何在保护黄土生态系统和促进可持续发展之间找到平衡点。</w:t>
      </w:r>
    </w:p>
    <w:p>
      <w:pPr>
        <w:jc w:val="both"/>
      </w:pPr>
      <w:r>
        <w:rPr/>
        <w:t xml:space="preserve"/>
      </w:r>
    </w:p>
    <w:p>
      <w:pPr>
        <w:jc w:val="both"/>
      </w:pPr>
      <w:r>
        <w:rPr/>
        <w:t xml:space="preserve">总之，虽然这篇文章提供了一些有用的技术信息，但它缺乏更广泛、更深入、更具有社会意义的视角。作者需要更全面地考虑他们研究领域内其他方面，并将其结果放置在更广泛、更具有现实意义的背景下进行解释。</w:t>
      </w:r>
    </w:p>
    <w:p>
      <w:pPr>
        <w:pStyle w:val="Heading1"/>
      </w:pPr>
      <w:bookmarkStart w:id="5" w:name="_Toc5"/>
      <w:r>
        <w:t>Topics for further research:</w:t>
      </w:r>
      <w:bookmarkEnd w:id="5"/>
    </w:p>
    <w:p>
      <w:pPr>
        <w:spacing w:after="0"/>
        <w:numPr>
          <w:ilvl w:val="0"/>
          <w:numId w:val="2"/>
        </w:numPr>
      </w:pPr>
      <w:r>
        <w:rPr/>
        <w:t xml:space="preserve">Ecological impact of soil moisture retention in loess areas
</w:t>
      </w:r>
    </w:p>
    <w:p>
      <w:pPr>
        <w:spacing w:after="0"/>
        <w:numPr>
          <w:ilvl w:val="0"/>
          <w:numId w:val="2"/>
        </w:numPr>
      </w:pPr>
      <w:r>
        <w:rPr/>
        <w:t xml:space="preserve">Comparative study of soil moisture retention in different soil types and geographical locations
</w:t>
      </w:r>
    </w:p>
    <w:p>
      <w:pPr>
        <w:spacing w:after="0"/>
        <w:numPr>
          <w:ilvl w:val="0"/>
          <w:numId w:val="2"/>
        </w:numPr>
      </w:pPr>
      <w:r>
        <w:rPr/>
        <w:t xml:space="preserve">Human activities and their impact on the loess environment
</w:t>
      </w:r>
    </w:p>
    <w:p>
      <w:pPr>
        <w:spacing w:after="0"/>
        <w:numPr>
          <w:ilvl w:val="0"/>
          <w:numId w:val="2"/>
        </w:numPr>
      </w:pPr>
      <w:r>
        <w:rPr/>
        <w:t xml:space="preserve">Social significance and policy recommendations for sustainable development in loess areas
</w:t>
      </w:r>
    </w:p>
    <w:p>
      <w:pPr>
        <w:spacing w:after="0"/>
        <w:numPr>
          <w:ilvl w:val="0"/>
          <w:numId w:val="2"/>
        </w:numPr>
      </w:pPr>
      <w:r>
        <w:rPr/>
        <w:t xml:space="preserve">Balancing soil conservation and agricultural production in loess areas
</w:t>
      </w:r>
    </w:p>
    <w:p>
      <w:pPr>
        <w:numPr>
          <w:ilvl w:val="0"/>
          <w:numId w:val="2"/>
        </w:numPr>
      </w:pPr>
      <w:r>
        <w:rPr/>
        <w:t xml:space="preserve">Water resource management in loess areas</w:t>
      </w:r>
    </w:p>
    <w:p>
      <w:pPr>
        <w:pStyle w:val="Heading1"/>
      </w:pPr>
      <w:bookmarkStart w:id="6" w:name="_Toc6"/>
      <w:r>
        <w:t>Report location:</w:t>
      </w:r>
      <w:bookmarkEnd w:id="6"/>
    </w:p>
    <w:p>
      <w:hyperlink r:id="rId8" w:history="1">
        <w:r>
          <w:rPr>
            <w:color w:val="2980b9"/>
            <w:u w:val="single"/>
          </w:rPr>
          <w:t xml:space="preserve">https://www.fullpicture.app/item/e50dd7e88992b64b7a60c331908da969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2D0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163X/12/6/698" TargetMode="External"/><Relationship Id="rId8" Type="http://schemas.openxmlformats.org/officeDocument/2006/relationships/hyperlink" Target="https://www.fullpicture.app/item/e50dd7e88992b64b7a60c331908da9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2023-06-24T01:54:00+02:00</dcterms:created>
  <dcterms:modified xsi:type="dcterms:W3CDTF">2023-06-24T01:54:00+02:00</dcterms:modified>
</cp:coreProperties>
</file>

<file path=docProps/custom.xml><?xml version="1.0" encoding="utf-8"?>
<Properties xmlns="http://schemas.openxmlformats.org/officeDocument/2006/custom-properties" xmlns:vt="http://schemas.openxmlformats.org/officeDocument/2006/docPropsVTypes"/>
</file>