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All-Hydrophobic Fluid Diode for Continuous and Reduced-Wastage Water Transport | ACS Applied Materials &amp; Interfaces</w:t>
      </w:r>
      <w:br/>
      <w:hyperlink r:id="rId7" w:history="1">
        <w:r>
          <w:rPr>
            <w:color w:val="2980b9"/>
            <w:u w:val="single"/>
          </w:rPr>
          <w:t xml:space="preserve">https://pubs.acs.org/doi/abs/10.1021/acsami.1c14724</w:t>
        </w:r>
      </w:hyperlink>
    </w:p>
    <w:p>
      <w:pPr>
        <w:pStyle w:val="Heading1"/>
      </w:pPr>
      <w:bookmarkStart w:id="2" w:name="_Toc2"/>
      <w:r>
        <w:t>Article summary:</w:t>
      </w:r>
      <w:bookmarkEnd w:id="2"/>
    </w:p>
    <w:p>
      <w:pPr>
        <w:jc w:val="both"/>
      </w:pPr>
      <w:r>
        <w:rPr/>
        <w:t xml:space="preserve">1. A directional water transport fabric (DWTF) was fabricated using a single-side coating method based on entirely hydrophobic materials.</w:t>
      </w:r>
    </w:p>
    <w:p>
      <w:pPr>
        <w:jc w:val="both"/>
      </w:pPr>
      <w:r>
        <w:rPr/>
        <w:t xml:space="preserve">2. The DWTF exhibited continuous water motion from the coated to the uncoated side and can be utilized as a “liquid diode” with reduced liquid wastage.</w:t>
      </w:r>
    </w:p>
    <w:p>
      <w:pPr>
        <w:jc w:val="both"/>
      </w:pPr>
      <w:r>
        <w:rPr/>
        <w:t xml:space="preserve">3. The DWTF showed excellent accumulative one-way transport capability (AOTC) of 965.7% and overall moisture management capability (OMMC) of 0.92, making it suitable for various applications such as flexible microfluidics, wound dressing, oil–water separation processes, and engineered desiccant materials.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research conducted on an all-hydrophobic fluid diode for continuous and reduced-wastage water transport. The authors provide detailed information about the fabrication process of the directional water transport fabric (DWTF), its properties, and potential applications in various fields such as flexible microfluidics, wound dressing, oil–water separation processes, and engineered desiccant materials. The article also provides evidence for its claims by citing relevant studies conducted in the past that support their findings. </w:t>
      </w:r>
    </w:p>
    <w:p>
      <w:pPr>
        <w:jc w:val="both"/>
      </w:pPr>
      <w:r>
        <w:rPr/>
        <w:t xml:space="preserve">However, there are some points that could be improved upon in terms of trustworthiness and reliability of the article. For instance, while the authors have provided evidence for their claims regarding the properties of DWTF, they have not explored any possible counterarguments or risks associated with its use in different applications. Additionally, there is no mention of any potential biases or partiality in their reporting which could lead to an incomplete understanding of the research conducted by them. Furthermore, there is no discussion about how this research could be further developed or improved upon in future studies which would help to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Potential risks associated with all-hydrophobic fluid diode</w:t>
      </w:r>
    </w:p>
    <w:p>
      <w:pPr>
        <w:spacing w:after="0"/>
        <w:numPr>
          <w:ilvl w:val="0"/>
          <w:numId w:val="2"/>
        </w:numPr>
      </w:pPr>
      <w:r>
        <w:rPr/>
        <w:t xml:space="preserve">Bias in research on all-hydrophobic fluid diode</w:t>
      </w:r>
    </w:p>
    <w:p>
      <w:pPr>
        <w:spacing w:after="0"/>
        <w:numPr>
          <w:ilvl w:val="0"/>
          <w:numId w:val="2"/>
        </w:numPr>
      </w:pPr>
      <w:r>
        <w:rPr/>
        <w:t xml:space="preserve">Future developments in all-hydrophobic fluid diode research</w:t>
      </w:r>
    </w:p>
    <w:p>
      <w:pPr>
        <w:spacing w:after="0"/>
        <w:numPr>
          <w:ilvl w:val="0"/>
          <w:numId w:val="2"/>
        </w:numPr>
      </w:pPr>
      <w:r>
        <w:rPr/>
        <w:t xml:space="preserve">Flexible microfluidics applications of all-hydrophobic fluid diode</w:t>
      </w:r>
    </w:p>
    <w:p>
      <w:pPr>
        <w:spacing w:after="0"/>
        <w:numPr>
          <w:ilvl w:val="0"/>
          <w:numId w:val="2"/>
        </w:numPr>
      </w:pPr>
      <w:r>
        <w:rPr/>
        <w:t xml:space="preserve">Oil-water separation processes using all-hydrophobic fluid diode</w:t>
      </w:r>
    </w:p>
    <w:p>
      <w:pPr>
        <w:numPr>
          <w:ilvl w:val="0"/>
          <w:numId w:val="2"/>
        </w:numPr>
      </w:pPr>
      <w:r>
        <w:rPr/>
        <w:t xml:space="preserve">Engineered desiccant materials using all-hydrophobic fluid diode</w:t>
      </w:r>
    </w:p>
    <w:p>
      <w:pPr>
        <w:pStyle w:val="Heading1"/>
      </w:pPr>
      <w:bookmarkStart w:id="6" w:name="_Toc6"/>
      <w:r>
        <w:t>Report location:</w:t>
      </w:r>
      <w:bookmarkEnd w:id="6"/>
    </w:p>
    <w:p>
      <w:hyperlink r:id="rId8" w:history="1">
        <w:r>
          <w:rPr>
            <w:color w:val="2980b9"/>
            <w:u w:val="single"/>
          </w:rPr>
          <w:t xml:space="preserve">https://www.fullpicture.app/item/e4dce199418522505e66a26d7e32ade8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46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acsami.1c14724" TargetMode="External"/><Relationship Id="rId8" Type="http://schemas.openxmlformats.org/officeDocument/2006/relationships/hyperlink" Target="https://www.fullpicture.app/item/e4dce199418522505e66a26d7e32ad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2023-02-24T15:47:39+01:00</dcterms:created>
  <dcterms:modified xsi:type="dcterms:W3CDTF">2023-02-24T15:47:39+01:00</dcterms:modified>
</cp:coreProperties>
</file>

<file path=docProps/custom.xml><?xml version="1.0" encoding="utf-8"?>
<Properties xmlns="http://schemas.openxmlformats.org/officeDocument/2006/custom-properties" xmlns:vt="http://schemas.openxmlformats.org/officeDocument/2006/docPropsVTypes"/>
</file>