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Collagen hydrogel viscoelasticity regulates MSC chondrogenesis in a ROCK-dependent manner - PubMed</w:t>
      </w:r>
      <w:br/>
      <w:hyperlink r:id="rId7" w:history="1">
        <w:r>
          <w:rPr>
            <w:color w:val="2980b9"/>
            <w:u w:val="single"/>
          </w:rPr>
          <w:t xml:space="preserve">https://pubmed.ncbi.nlm.nih.gov/36763657/</w:t>
        </w:r>
      </w:hyperlink>
    </w:p>
    <w:p>
      <w:pPr>
        <w:pStyle w:val="Heading1"/>
      </w:pPr>
      <w:bookmarkStart w:id="2" w:name="_Toc2"/>
      <w:r>
        <w:t>Article summary:</w:t>
      </w:r>
      <w:bookmarkEnd w:id="2"/>
    </w:p>
    <w:p>
      <w:pPr>
        <w:jc w:val="both"/>
      </w:pPr>
      <w:r>
        <w:rPr/>
        <w:t xml:space="preserve">1. 本研究调查了胶原水凝胶的粘弹性如何在软骨发生过程的不同阶段协调间质干细胞（MSC）细胞骨架变化。通过控制凝胶过程而不进行化学交联，调节了胶原水凝胶的粘弹性。</w:t>
      </w:r>
    </w:p>
    <w:p>
      <w:pPr>
        <w:jc w:val="both"/>
      </w:pPr>
      <w:r>
        <w:rPr/>
        <w:t xml:space="preserve">2. 在较慢松弛的水凝胶中，虽然无序皮层肌动蛋白促进早期软骨分化，但持续的肌动蛋白超活化导致Rho相关激酶（ROCK）依赖性细胞凋亡。与此同时，较快松弛的水凝胶促进了细胞-基质相互作用，并最终促进了长期软骨发生，缓解了肌动蛋白超活化和细胞凋亡，类似于ROCK抑制剂的效果。</w:t>
      </w:r>
    </w:p>
    <w:p>
      <w:pPr>
        <w:jc w:val="both"/>
      </w:pPr>
      <w:r>
        <w:rPr/>
        <w:t xml:space="preserve">3. 这项研究不仅揭示了基质粘弹性如何以ROCK依赖性方式协调MSC软骨发生和存活，还突出了粘弹性作为软骨生成三维培养生物材料设计参数的重要性。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根据摘要，这篇文章研究了胶原水凝胶的粘弹性如何调节间充质干细胞（MSC）软骨发生，并且发现这种调节是依赖于ROCK信号通路的。文章通过调控水凝胶的凝胶过程来改变其粘弹性，进而影响MSC在软骨发生过程中的细胞骨架变化。较慢松弛的水凝胶会促进早期软骨分化，但持续的肌动蛋白超活化会导致ROCK依赖性凋亡。与此相反，较快松弛的水凝胶则促进细胞与基质之间的相互作用，并最终有助于长期软骨发生，并且能够缓解肌动蛋白超活化和细胞凋亡，类似于ROCK抑制剂的效果。</w:t>
      </w:r>
    </w:p>
    <w:p>
      <w:pPr>
        <w:jc w:val="both"/>
      </w:pPr>
      <w:r>
        <w:rPr/>
        <w:t xml:space="preserve"/>
      </w:r>
    </w:p>
    <w:p>
      <w:pPr>
        <w:jc w:val="both"/>
      </w:pPr>
      <w:r>
        <w:rPr/>
        <w:t xml:space="preserve">在对这篇文章进行批判性分析时，可以考虑以下方面：</w:t>
      </w:r>
    </w:p>
    <w:p>
      <w:pPr>
        <w:jc w:val="both"/>
      </w:pPr>
      <w:r>
        <w:rPr/>
        <w:t xml:space="preserve"/>
      </w:r>
    </w:p>
    <w:p>
      <w:pPr>
        <w:jc w:val="both"/>
      </w:pPr>
      <w:r>
        <w:rPr/>
        <w:t xml:space="preserve">1. 潜在偏见及其来源：需要注意作者是否存在潜在偏见或利益冲突，并评估其对研究结果的影响。例如，如果作者是某个公司的雇员或接受了该公司的资助，可能存在利益冲突。</w:t>
      </w:r>
    </w:p>
    <w:p>
      <w:pPr>
        <w:jc w:val="both"/>
      </w:pPr>
      <w:r>
        <w:rPr/>
        <w:t xml:space="preserve"/>
      </w:r>
    </w:p>
    <w:p>
      <w:pPr>
        <w:jc w:val="both"/>
      </w:pPr>
      <w:r>
        <w:rPr/>
        <w:t xml:space="preserve">2. 片面报道：需要评估文章是否只报道了支持其结论的结果，而忽略了与之相矛盾的结果。如果有其他研究得出不同的结论，那么这篇文章是否提及了这些研究，并进行了充分讨论？</w:t>
      </w:r>
    </w:p>
    <w:p>
      <w:pPr>
        <w:jc w:val="both"/>
      </w:pPr>
      <w:r>
        <w:rPr/>
        <w:t xml:space="preserve"/>
      </w:r>
    </w:p>
    <w:p>
      <w:pPr>
        <w:jc w:val="both"/>
      </w:pPr>
      <w:r>
        <w:rPr/>
        <w:t xml:space="preserve">3. 无根据的主张：需要评估文章中是否存在没有足够证据支持的主张。如果作者提出了一种新理论或观点，那么他们是否提供了实验证据或其他文献支持？</w:t>
      </w:r>
    </w:p>
    <w:p>
      <w:pPr>
        <w:jc w:val="both"/>
      </w:pPr>
      <w:r>
        <w:rPr/>
        <w:t xml:space="preserve"/>
      </w:r>
    </w:p>
    <w:p>
      <w:pPr>
        <w:jc w:val="both"/>
      </w:pPr>
      <w:r>
        <w:rPr/>
        <w:t xml:space="preserve">4. 缺失的考虑点：需要评估文章中是否缺少对其他可能因素或变量的考虑。例如，在这篇文章中，作者是否考虑了除粘弹性外的其他因素对MSC软骨发生的影响？</w:t>
      </w:r>
    </w:p>
    <w:p>
      <w:pPr>
        <w:jc w:val="both"/>
      </w:pPr>
      <w:r>
        <w:rPr/>
        <w:t xml:space="preserve"/>
      </w:r>
    </w:p>
    <w:p>
      <w:pPr>
        <w:jc w:val="both"/>
      </w:pPr>
      <w:r>
        <w:rPr/>
        <w:t xml:space="preserve">5. 所提出主张的缺失证据：需要评估文章中所提出主张是否有足够的证据支持。作者是否进行了充分实验证明或数据分析来支持他们的结论？</w:t>
      </w:r>
    </w:p>
    <w:p>
      <w:pPr>
        <w:jc w:val="both"/>
      </w:pPr>
      <w:r>
        <w:rPr/>
        <w:t xml:space="preserve"/>
      </w:r>
    </w:p>
    <w:p>
      <w:pPr>
        <w:jc w:val="both"/>
      </w:pPr>
      <w:r>
        <w:rPr/>
        <w:t xml:space="preserve">6. 未探索的反驳：需要评估文章中是否探讨了与其结论相反或不支持其观点的证据。作者是否提到并回应了这些反驳？</w:t>
      </w:r>
    </w:p>
    <w:p>
      <w:pPr>
        <w:jc w:val="both"/>
      </w:pPr>
      <w:r>
        <w:rPr/>
        <w:t xml:space="preserve"/>
      </w:r>
    </w:p>
    <w:p>
      <w:pPr>
        <w:jc w:val="both"/>
      </w:pPr>
      <w:r>
        <w:rPr/>
        <w:t xml:space="preserve">7. 宣传内容：需要评估文章是否存在宣传性质的内容，例如过度夸大研究结果或未充分讨论其局限性。</w:t>
      </w:r>
    </w:p>
    <w:p>
      <w:pPr>
        <w:jc w:val="both"/>
      </w:pPr>
      <w:r>
        <w:rPr/>
        <w:t xml:space="preserve"/>
      </w:r>
    </w:p>
    <w:p>
      <w:pPr>
        <w:jc w:val="both"/>
      </w:pPr>
      <w:r>
        <w:rPr/>
        <w:t xml:space="preserve">8. 偏袒：需要评估文章是否平等地呈现了双方观点，并避免偏袒某一方。</w:t>
      </w:r>
    </w:p>
    <w:p>
      <w:pPr>
        <w:jc w:val="both"/>
      </w:pPr>
      <w:r>
        <w:rPr/>
        <w:t xml:space="preserve"/>
      </w:r>
    </w:p>
    <w:p>
      <w:pPr>
        <w:jc w:val="both"/>
      </w:pPr>
      <w:r>
        <w:rPr/>
        <w:t xml:space="preserve">9. 是否注意到可能的风险：需要评估文章是否提及了与研究结果相关的潜在风险或不确定性。作者是否讨论了这些风险并提出了相应的解决方案或建议？</w:t>
      </w:r>
    </w:p>
    <w:p>
      <w:pPr>
        <w:jc w:val="both"/>
      </w:pPr>
      <w:r>
        <w:rPr/>
        <w:t xml:space="preserve"/>
      </w:r>
    </w:p>
    <w:p>
      <w:pPr>
        <w:jc w:val="both"/>
      </w:pPr>
      <w:r>
        <w:rPr/>
        <w:t xml:space="preserve">综上所述，对于这篇文章的批判性分析应该包括以上几个方面，并根据具体内容和结论进行详细讨论。</w:t>
      </w:r>
    </w:p>
    <w:p>
      <w:pPr>
        <w:pStyle w:val="Heading1"/>
      </w:pPr>
      <w:bookmarkStart w:id="5" w:name="_Toc5"/>
      <w:r>
        <w:t>Topics for further research:</w:t>
      </w:r>
      <w:bookmarkEnd w:id="5"/>
    </w:p>
    <w:p>
      <w:pPr>
        <w:spacing w:after="0"/>
        <w:numPr>
          <w:ilvl w:val="0"/>
          <w:numId w:val="2"/>
        </w:numPr>
      </w:pPr>
      <w:r>
        <w:rPr/>
        <w:t xml:space="preserve">潜在偏见及其来源：评估作者是否存在潜在偏见或利益冲突，并评估其对研究结果的影响。例如，作者是否是某个公司的雇员或接受了该公司的资助，可能存在利益冲突。
</w:t>
      </w:r>
    </w:p>
    <w:p>
      <w:pPr>
        <w:spacing w:after="0"/>
        <w:numPr>
          <w:ilvl w:val="0"/>
          <w:numId w:val="2"/>
        </w:numPr>
      </w:pPr>
      <w:r>
        <w:rPr/>
        <w:t xml:space="preserve">片面报道：评估文章是否只报道了支持其结论的结果，而忽略了与之相矛盾的结果。如果有其他研究得出不同的结论，那么这篇文章是否提及了这些研究，并进行了充分讨论？
</w:t>
      </w:r>
    </w:p>
    <w:p>
      <w:pPr>
        <w:spacing w:after="0"/>
        <w:numPr>
          <w:ilvl w:val="0"/>
          <w:numId w:val="2"/>
        </w:numPr>
      </w:pPr>
      <w:r>
        <w:rPr/>
        <w:t xml:space="preserve">无根据的主张：评估文章中是否存在没有足够证据支持的主张。如果作者提出了一种新理论或观点，那么他们是否提供了实验证据或其他文献支持？
</w:t>
      </w:r>
    </w:p>
    <w:p>
      <w:pPr>
        <w:spacing w:after="0"/>
        <w:numPr>
          <w:ilvl w:val="0"/>
          <w:numId w:val="2"/>
        </w:numPr>
      </w:pPr>
      <w:r>
        <w:rPr/>
        <w:t xml:space="preserve">缺失的考虑点：评估文章中是否缺少对其他可能因素或变量的考虑。例如，在这篇文章中，作者是否考虑了除粘弹性外的其他因素对MSC软骨发生的影响？
</w:t>
      </w:r>
    </w:p>
    <w:p>
      <w:pPr>
        <w:spacing w:after="0"/>
        <w:numPr>
          <w:ilvl w:val="0"/>
          <w:numId w:val="2"/>
        </w:numPr>
      </w:pPr>
      <w:r>
        <w:rPr/>
        <w:t xml:space="preserve">所提出主张的缺失证据：评估文章中所提出主张是否有足够的证据支持。作者是否进行了充分实验证明或数据分析来支持他们的结论？
</w:t>
      </w:r>
    </w:p>
    <w:p>
      <w:pPr>
        <w:spacing w:after="0"/>
        <w:numPr>
          <w:ilvl w:val="0"/>
          <w:numId w:val="2"/>
        </w:numPr>
      </w:pPr>
      <w:r>
        <w:rPr/>
        <w:t xml:space="preserve">未探索的反驳：评估文章中是否探讨了与其结论相反或不支持其观点的证据。作者是否提到并回应了这些反驳？
</w:t>
      </w:r>
    </w:p>
    <w:p>
      <w:pPr>
        <w:spacing w:after="0"/>
        <w:numPr>
          <w:ilvl w:val="0"/>
          <w:numId w:val="2"/>
        </w:numPr>
      </w:pPr>
      <w:r>
        <w:rPr/>
        <w:t xml:space="preserve">宣传内容：评估文章是否存在宣传性质的内容，例如过度夸大研究结果或未充分讨论其局限性。
</w:t>
      </w:r>
    </w:p>
    <w:p>
      <w:pPr>
        <w:spacing w:after="0"/>
        <w:numPr>
          <w:ilvl w:val="0"/>
          <w:numId w:val="2"/>
        </w:numPr>
      </w:pPr>
      <w:r>
        <w:rPr/>
        <w:t xml:space="preserve">偏袒：评估文章是否平等地呈现了双方观点，并避免偏袒某一方。
</w:t>
      </w:r>
    </w:p>
    <w:p>
      <w:pPr>
        <w:numPr>
          <w:ilvl w:val="0"/>
          <w:numId w:val="2"/>
        </w:numPr>
      </w:pPr>
      <w:r>
        <w:rPr/>
        <w:t xml:space="preserve">是否注意到可能的风险：评估文章是否提及了与研究结果相关的潜在风险或不确定性。作者是否讨论了这些风险并提出了相应的解决方案或建议？</w:t>
      </w:r>
    </w:p>
    <w:p>
      <w:pPr>
        <w:pStyle w:val="Heading1"/>
      </w:pPr>
      <w:bookmarkStart w:id="6" w:name="_Toc6"/>
      <w:r>
        <w:t>Report location:</w:t>
      </w:r>
      <w:bookmarkEnd w:id="6"/>
    </w:p>
    <w:p>
      <w:hyperlink r:id="rId8" w:history="1">
        <w:r>
          <w:rPr>
            <w:color w:val="2980b9"/>
            <w:u w:val="single"/>
          </w:rPr>
          <w:t xml:space="preserve">https://www.fullpicture.app/item/e4be3eca1c6ba377e7e42c71dd7de018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1778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63657/" TargetMode="External"/><Relationship Id="rId8" Type="http://schemas.openxmlformats.org/officeDocument/2006/relationships/hyperlink" Target="https://www.fullpicture.app/item/e4be3eca1c6ba377e7e42c71dd7de0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2023-11-21T03:23:19+01:00</dcterms:created>
  <dcterms:modified xsi:type="dcterms:W3CDTF">2023-11-21T03:23:19+01:00</dcterms:modified>
</cp:coreProperties>
</file>

<file path=docProps/custom.xml><?xml version="1.0" encoding="utf-8"?>
<Properties xmlns="http://schemas.openxmlformats.org/officeDocument/2006/custom-properties" xmlns:vt="http://schemas.openxmlformats.org/officeDocument/2006/docPropsVTypes"/>
</file>