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基于小波分解-卷积神经网络和支持向量回归的短期负荷预测</w:t>
      </w:r>
      <w:br/>
      <w:hyperlink r:id="rId7" w:history="1">
        <w:r>
          <w:rPr>
            <w:color w:val="2980b9"/>
            <w:u w:val="single"/>
          </w:rPr>
          <w:t xml:space="preserve">http://www.stae.com.cn/jsygc/article/abstract/2102619</w:t>
        </w:r>
      </w:hyperlink>
    </w:p>
    <w:p>
      <w:pPr>
        <w:pStyle w:val="Heading1"/>
      </w:pPr>
      <w:bookmarkStart w:id="2" w:name="_Toc2"/>
      <w:r>
        <w:t>Article summary:</w:t>
      </w:r>
      <w:bookmarkEnd w:id="2"/>
    </w:p>
    <w:p>
      <w:pPr>
        <w:jc w:val="both"/>
      </w:pPr>
      <w:r>
        <w:rPr/>
        <w:t xml:space="preserve">1. 提出了一种基于小波分解、卷积神经网络和支持向量回归的短期负荷预测模型，考虑了历史负荷数据以外的其他因素对预测的重要影响。</w:t>
      </w:r>
    </w:p>
    <w:p>
      <w:pPr>
        <w:jc w:val="both"/>
      </w:pPr>
      <w:r>
        <w:rPr/>
        <w:t xml:space="preserve">2. 通过小波分解算法对历史负荷数据进行分析和重构，得到相同长度的历史负荷数据，并对天气因素和日期类型进行特征结构处理，得到特征数据。</w:t>
      </w:r>
    </w:p>
    <w:p>
      <w:pPr>
        <w:jc w:val="both"/>
      </w:pPr>
      <w:r>
        <w:rPr/>
        <w:t xml:space="preserve">3. 将处理后的负荷数据输入卷积神经网络支持向量回归机模型，将特征数据输入BP神经网络支持向量回归机模型，通过两个模型结果的叠加得到最终预测值。实验结果表明该模型比传统CNN网络、SVR网络和没有输入分割的CNN-SVR模型具有更好的预测精度和效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作为一篇科技论文，该文章在方法和实验结果方面提供了详细的描述和分析。然而，在某些方面，该文章存在一些潜在的偏见和局限性。</w:t>
      </w:r>
    </w:p>
    <w:p>
      <w:pPr>
        <w:jc w:val="both"/>
      </w:pPr>
      <w:r>
        <w:rPr/>
        <w:t xml:space="preserve"/>
      </w:r>
    </w:p>
    <w:p>
      <w:pPr>
        <w:jc w:val="both"/>
      </w:pPr>
      <w:r>
        <w:rPr/>
        <w:t xml:space="preserve">首先，该文章没有充分考虑到可能存在的风险因素。例如，天气预报不准确或突发事件可能会对负荷预测产生重大影响。此外，该文章也没有探讨模型的鲁棒性和可靠性，即在不同数据集或环境下是否能够保持良好的预测效果。</w:t>
      </w:r>
    </w:p>
    <w:p>
      <w:pPr>
        <w:jc w:val="both"/>
      </w:pPr>
      <w:r>
        <w:rPr/>
        <w:t xml:space="preserve"/>
      </w:r>
    </w:p>
    <w:p>
      <w:pPr>
        <w:jc w:val="both"/>
      </w:pPr>
      <w:r>
        <w:rPr/>
        <w:t xml:space="preserve">其次，该文章只关注了历史负荷数据以及天气因素和日期类型等外部因素对负荷预测的影响，并未考虑其他可能存在的内部因素。例如，电力系统中可能存在的故障、设备损坏等问题也会对负荷产生影响。</w:t>
      </w:r>
    </w:p>
    <w:p>
      <w:pPr>
        <w:jc w:val="both"/>
      </w:pPr>
      <w:r>
        <w:rPr/>
        <w:t xml:space="preserve"/>
      </w:r>
    </w:p>
    <w:p>
      <w:pPr>
        <w:jc w:val="both"/>
      </w:pPr>
      <w:r>
        <w:rPr/>
        <w:t xml:space="preserve">此外，在实验结果方面，该文章只比较了所提出模型与传统CNN网络、SVR网络以及无输入分割的CNN-SVR模型之间的差异，并未与其他已有研究进行比较。这种片面报道可能会导致读者对所提出模型优越性的过度评价。</w:t>
      </w:r>
    </w:p>
    <w:p>
      <w:pPr>
        <w:jc w:val="both"/>
      </w:pPr>
      <w:r>
        <w:rPr/>
        <w:t xml:space="preserve"/>
      </w:r>
    </w:p>
    <w:p>
      <w:pPr>
        <w:jc w:val="both"/>
      </w:pPr>
      <w:r>
        <w:rPr/>
        <w:t xml:space="preserve">最后，在宣传内容方面，该文章并未平等地呈现双方观点。作者只提到了所提出模型的优点，而未探讨其局限性和不足之处。这种偏袒可能会误导读者对所提出模型的实际效果产生过高期望。</w:t>
      </w:r>
    </w:p>
    <w:p>
      <w:pPr>
        <w:jc w:val="both"/>
      </w:pPr>
      <w:r>
        <w:rPr/>
        <w:t xml:space="preserve"/>
      </w:r>
    </w:p>
    <w:p>
      <w:pPr>
        <w:jc w:val="both"/>
      </w:pPr>
      <w:r>
        <w:rPr/>
        <w:t xml:space="preserve">综上所述，该文章在某些方面存在潜在的偏见和局限性。为了更全面地评估所提出模型的实际效果，需要进一步考虑可能存在的风险因素、内部因素以及与其他已有研究进行比较。同时，在宣传内容方面也需要平等呈现双方观点，避免误导读者。</w:t>
      </w:r>
    </w:p>
    <w:p>
      <w:pPr>
        <w:pStyle w:val="Heading1"/>
      </w:pPr>
      <w:bookmarkStart w:id="5" w:name="_Toc5"/>
      <w:r>
        <w:t>Topics for further research:</w:t>
      </w:r>
      <w:bookmarkEnd w:id="5"/>
    </w:p>
    <w:p>
      <w:pPr>
        <w:spacing w:after="0"/>
        <w:numPr>
          <w:ilvl w:val="0"/>
          <w:numId w:val="2"/>
        </w:numPr>
      </w:pPr>
      <w:r>
        <w:rPr/>
        <w:t xml:space="preserve">Risk factors in load forecasting
</w:t>
      </w:r>
    </w:p>
    <w:p>
      <w:pPr>
        <w:spacing w:after="0"/>
        <w:numPr>
          <w:ilvl w:val="0"/>
          <w:numId w:val="2"/>
        </w:numPr>
      </w:pPr>
      <w:r>
        <w:rPr/>
        <w:t xml:space="preserve">Robustness and reliability of the proposed model
</w:t>
      </w:r>
    </w:p>
    <w:p>
      <w:pPr>
        <w:spacing w:after="0"/>
        <w:numPr>
          <w:ilvl w:val="0"/>
          <w:numId w:val="2"/>
        </w:numPr>
      </w:pPr>
      <w:r>
        <w:rPr/>
        <w:t xml:space="preserve">Internal factors affecting load forecasting
</w:t>
      </w:r>
    </w:p>
    <w:p>
      <w:pPr>
        <w:spacing w:after="0"/>
        <w:numPr>
          <w:ilvl w:val="0"/>
          <w:numId w:val="2"/>
        </w:numPr>
      </w:pPr>
      <w:r>
        <w:rPr/>
        <w:t xml:space="preserve">Comparison with other existing research
</w:t>
      </w:r>
    </w:p>
    <w:p>
      <w:pPr>
        <w:spacing w:after="0"/>
        <w:numPr>
          <w:ilvl w:val="0"/>
          <w:numId w:val="2"/>
        </w:numPr>
      </w:pPr>
      <w:r>
        <w:rPr/>
        <w:t xml:space="preserve">Limitations and shortcomings of the proposed model
</w:t>
      </w:r>
    </w:p>
    <w:p>
      <w:pPr>
        <w:numPr>
          <w:ilvl w:val="0"/>
          <w:numId w:val="2"/>
        </w:numPr>
      </w:pPr>
      <w:r>
        <w:rPr/>
        <w:t xml:space="preserve">Balanced presentation of both sides in promotional content</w:t>
      </w:r>
    </w:p>
    <w:p>
      <w:pPr>
        <w:pStyle w:val="Heading1"/>
      </w:pPr>
      <w:bookmarkStart w:id="6" w:name="_Toc6"/>
      <w:r>
        <w:t>Report location:</w:t>
      </w:r>
      <w:bookmarkEnd w:id="6"/>
    </w:p>
    <w:p>
      <w:hyperlink r:id="rId8" w:history="1">
        <w:r>
          <w:rPr>
            <w:color w:val="2980b9"/>
            <w:u w:val="single"/>
          </w:rPr>
          <w:t xml:space="preserve">https://www.fullpicture.app/item/e481d309e534b41b7dd5373fedea1419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21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e.com.cn/jsygc/article/abstract/2102619" TargetMode="External"/><Relationship Id="rId8" Type="http://schemas.openxmlformats.org/officeDocument/2006/relationships/hyperlink" Target="https://www.fullpicture.app/item/e481d309e534b41b7dd5373fedea14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2023-05-21T09:01:31+02:00</dcterms:created>
  <dcterms:modified xsi:type="dcterms:W3CDTF">2023-05-21T09:01:31+02:00</dcterms:modified>
</cp:coreProperties>
</file>

<file path=docProps/custom.xml><?xml version="1.0" encoding="utf-8"?>
<Properties xmlns="http://schemas.openxmlformats.org/officeDocument/2006/custom-properties" xmlns:vt="http://schemas.openxmlformats.org/officeDocument/2006/docPropsVTypes"/>
</file>