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Techno‐economic learning in biorefinery research; a meta‐level perspective of three exemplary cases - Krassnitzer - Biofuels, Bioproducts and Biorefining - Wiley Online Library</w:t>
      </w:r>
      <w:br/>
      <w:hyperlink r:id="rId7" w:history="1">
        <w:r>
          <w:rPr>
            <w:color w:val="2980b9"/>
            <w:u w:val="single"/>
          </w:rPr>
          <w:t xml:space="preserve">https://onlinelibrary.wiley.com/doi/10.1002/bbb.2543</w:t>
        </w:r>
      </w:hyperlink>
    </w:p>
    <w:p>
      <w:pPr>
        <w:pStyle w:val="Heading1"/>
      </w:pPr>
      <w:bookmarkStart w:id="2" w:name="_Toc2"/>
      <w:r>
        <w:t>Article summary:</w:t>
      </w:r>
      <w:bookmarkEnd w:id="2"/>
    </w:p>
    <w:p>
      <w:pPr>
        <w:jc w:val="both"/>
      </w:pPr>
      <w:r>
        <w:rPr/>
        <w:t xml:space="preserve">1. The demand for biofuels, particularly bioethanol and biodiesel, is expected to increase in the future due to the need for renewable energy sources in the transportation sector.</w:t>
      </w:r>
    </w:p>
    <w:p>
      <w:pPr>
        <w:jc w:val="both"/>
      </w:pPr>
      <w:r>
        <w:rPr/>
        <w:t xml:space="preserve">2. Kraft lignin, a byproduct of the kraft process using lignocellulosic biomass, has the potential to be used as a renewable feedstock for various chemical products such as phenols, bioplastics, carbon fibers, and biofuels.</w:t>
      </w:r>
    </w:p>
    <w:p>
      <w:pPr>
        <w:jc w:val="both"/>
      </w:pPr>
      <w:r>
        <w:rPr/>
        <w:t xml:space="preserve">3. Technological learning and optimization are crucial for the economic viability of biorefineries producing cellulosic ethanol, biodiesel, and kraft lignin. Upscaling and economies of scale play important roles in reducing production costs and improving process efficiency over time.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"Techno‐economic learning in biorefinery research; a meta‐level perspective of three exemplary cases" provides an overview of the current state and potential of biofuels and renewable feedstocks in the transportation and chemical industries. While the article presents valuable information, there are several areas where critical analysis is warranted.</w:t>
      </w:r>
    </w:p>
    <w:p>
      <w:pPr>
        <w:jc w:val="both"/>
      </w:pPr>
      <w:r>
        <w:rPr/>
        <w:t xml:space="preserve"/>
      </w:r>
    </w:p>
    <w:p>
      <w:pPr>
        <w:jc w:val="both"/>
      </w:pPr>
      <w:r>
        <w:rPr/>
        <w:t xml:space="preserve">One potential bias in the article is its focus on the positive aspects of biofuels and renewable feedstocks without adequately addressing their limitations or potential risks. The article highlights the increasing demand for biofuels and their potential to meet a significant portion of transport energy demand by 2050. However, it fails to mention some challenges associated with biofuel production, such as land use competition, deforestation, and potential impacts on food security.</w:t>
      </w:r>
    </w:p>
    <w:p>
      <w:pPr>
        <w:jc w:val="both"/>
      </w:pPr>
      <w:r>
        <w:rPr/>
        <w:t xml:space="preserve"/>
      </w:r>
    </w:p>
    <w:p>
      <w:pPr>
        <w:jc w:val="both"/>
      </w:pPr>
      <w:r>
        <w:rPr/>
        <w:t xml:space="preserve">Additionally, the article promotes the use of bioethanol and biodiesel as important biofuels without discussing alternative options or considering their environmental impact. While these fuels may have advantages over hydrogen or electricity-based energy sources in terms of infrastructure compatibility, they still contribute to greenhouse gas emissions and rely on agricultural crops that require land, water, and fertilizer inputs.</w:t>
      </w:r>
    </w:p>
    <w:p>
      <w:pPr>
        <w:jc w:val="both"/>
      </w:pPr>
      <w:r>
        <w:rPr/>
        <w:t xml:space="preserve"/>
      </w:r>
    </w:p>
    <w:p>
      <w:pPr>
        <w:jc w:val="both"/>
      </w:pPr>
      <w:r>
        <w:rPr/>
        <w:t xml:space="preserve">Furthermore, the article lacks evidence for some of its claims. For example, it states that lignin extracted from black liquor can be a renewable feedstock for various chemicals and products. However, it does not provide specific examples or references to support this claim. Similarly, it mentions that biorefineries applying cellulosic ethanol and kraft lignin technologies have potential for optimization but does not provide concrete evidence or examples of ongoing optimization efforts.</w:t>
      </w:r>
    </w:p>
    <w:p>
      <w:pPr>
        <w:jc w:val="both"/>
      </w:pPr>
      <w:r>
        <w:rPr/>
        <w:t xml:space="preserve"/>
      </w:r>
    </w:p>
    <w:p>
      <w:pPr>
        <w:jc w:val="both"/>
      </w:pPr>
      <w:r>
        <w:rPr/>
        <w:t xml:space="preserve">The article also appears to have a promotional tone towards biofuels and renewable feedstocks. It emphasizes their importance in meeting future energy demands and suggests that technological advancements will lead to cost reductions. While technological learning and economies of scale can indeed contribute to cost reductions, it is important to consider other factors such as environmental sustainability and social implications.</w:t>
      </w:r>
    </w:p>
    <w:p>
      <w:pPr>
        <w:jc w:val="both"/>
      </w:pPr>
      <w:r>
        <w:rPr/>
        <w:t xml:space="preserve"/>
      </w:r>
    </w:p>
    <w:p>
      <w:pPr>
        <w:jc w:val="both"/>
      </w:pPr>
      <w:r>
        <w:rPr/>
        <w:t xml:space="preserve">Moreover, the article lacks a balanced presentation of both sides of the argument. It primarily focuses on the potential benefits and advancements in biofuel and renewable feedstock technologies, while neglecting to discuss potential drawbacks or alternative perspectives. A more comprehensive analysis would consider the trade-offs and competing interests associated with these technologies.</w:t>
      </w:r>
    </w:p>
    <w:p>
      <w:pPr>
        <w:jc w:val="both"/>
      </w:pPr>
      <w:r>
        <w:rPr/>
        <w:t xml:space="preserve"/>
      </w:r>
    </w:p>
    <w:p>
      <w:pPr>
        <w:jc w:val="both"/>
      </w:pPr>
      <w:r>
        <w:rPr/>
        <w:t xml:space="preserve">In conclusion, while the article provides valuable insights into the current state and potential of biofuels and renewable feedstocks, it exhibits biases in its one-sided reporting, unsupported claims, missing evidence, promotional content, and lack of consideration for potential risks. A more critical analysis would require a balanced presentation of both the benefits and limitations of these technologies, as well as an exploration of alternative perspectives and counterarguments.</w:t>
      </w:r>
    </w:p>
    <w:p>
      <w:pPr>
        <w:pStyle w:val="Heading1"/>
      </w:pPr>
      <w:bookmarkStart w:id="5" w:name="_Toc5"/>
      <w:r>
        <w:t>Topics for further research:</w:t>
      </w:r>
      <w:bookmarkEnd w:id="5"/>
    </w:p>
    <w:p>
      <w:pPr>
        <w:spacing w:after="0"/>
        <w:numPr>
          <w:ilvl w:val="0"/>
          <w:numId w:val="2"/>
        </w:numPr>
      </w:pPr>
      <w:r>
        <w:rPr/>
        <w:t xml:space="preserve">Limitations and risks of biofuel production and renewable feedstocks
</w:t>
      </w:r>
    </w:p>
    <w:p>
      <w:pPr>
        <w:spacing w:after="0"/>
        <w:numPr>
          <w:ilvl w:val="0"/>
          <w:numId w:val="2"/>
        </w:numPr>
      </w:pPr>
      <w:r>
        <w:rPr/>
        <w:t xml:space="preserve">Environmental impact of bioethanol and biodiesel compared to alternative energy sources
</w:t>
      </w:r>
    </w:p>
    <w:p>
      <w:pPr>
        <w:spacing w:after="0"/>
        <w:numPr>
          <w:ilvl w:val="0"/>
          <w:numId w:val="2"/>
        </w:numPr>
      </w:pPr>
      <w:r>
        <w:rPr/>
        <w:t xml:space="preserve">Land use competition and deforestation in biofuel production
</w:t>
      </w:r>
    </w:p>
    <w:p>
      <w:pPr>
        <w:spacing w:after="0"/>
        <w:numPr>
          <w:ilvl w:val="0"/>
          <w:numId w:val="2"/>
        </w:numPr>
      </w:pPr>
      <w:r>
        <w:rPr/>
        <w:t xml:space="preserve">Impacts of biofuel production on food security
</w:t>
      </w:r>
    </w:p>
    <w:p>
      <w:pPr>
        <w:spacing w:after="0"/>
        <w:numPr>
          <w:ilvl w:val="0"/>
          <w:numId w:val="2"/>
        </w:numPr>
      </w:pPr>
      <w:r>
        <w:rPr/>
        <w:t xml:space="preserve">Examples of lignin extraction from black liquor as a renewable feedstock
</w:t>
      </w:r>
    </w:p>
    <w:p>
      <w:pPr>
        <w:numPr>
          <w:ilvl w:val="0"/>
          <w:numId w:val="2"/>
        </w:numPr>
      </w:pPr>
      <w:r>
        <w:rPr/>
        <w:t xml:space="preserve">Ongoing optimization efforts in cellulosic ethanol and kraft lignin technologies</w:t>
      </w:r>
    </w:p>
    <w:p>
      <w:pPr>
        <w:pStyle w:val="Heading1"/>
      </w:pPr>
      <w:bookmarkStart w:id="6" w:name="_Toc6"/>
      <w:r>
        <w:t>Report location:</w:t>
      </w:r>
      <w:bookmarkEnd w:id="6"/>
    </w:p>
    <w:p>
      <w:hyperlink r:id="rId8" w:history="1">
        <w:r>
          <w:rPr>
            <w:color w:val="2980b9"/>
            <w:u w:val="single"/>
          </w:rPr>
          <w:t xml:space="preserve">https://www.fullpicture.app/item/e4761c48af9a1013dd94e7b6d276dad8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AFA19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002/bbb.2543" TargetMode="External"/><Relationship Id="rId8" Type="http://schemas.openxmlformats.org/officeDocument/2006/relationships/hyperlink" Target="https://www.fullpicture.app/item/e4761c48af9a1013dd94e7b6d276dad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2024-01-11T05:58:33+01:00</dcterms:created>
  <dcterms:modified xsi:type="dcterms:W3CDTF">2024-01-11T05:58:33+01:00</dcterms:modified>
</cp:coreProperties>
</file>

<file path=docProps/custom.xml><?xml version="1.0" encoding="utf-8"?>
<Properties xmlns="http://schemas.openxmlformats.org/officeDocument/2006/custom-properties" xmlns:vt="http://schemas.openxmlformats.org/officeDocument/2006/docPropsVTypes"/>
</file>