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简述柯赫氏法则（Koch’sRule）._易可在亩</w:t>
      </w:r>
      <w:br/>
      <w:hyperlink r:id="rId7" w:history="1">
        <w:r>
          <w:rPr>
            <w:color w:val="2980b9"/>
            <w:u w:val="single"/>
          </w:rPr>
          <w:t xml:space="preserve">https://www.examk.com/p/1949167182.html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柯赫氏法则是确定侵染性病害病原物的操作程序，包括四个步骤：诊断、鉴定、接种和再分离。</w:t>
      </w:r>
    </w:p>
    <w:p>
      <w:pPr>
        <w:jc w:val="both"/>
      </w:pPr>
      <w:r>
        <w:rPr/>
        <w:t xml:space="preserve">2. 柯赫氏法则的应用范围不仅限于侵染性病害，也适用于非侵染性病害的诊断。</w:t>
      </w:r>
    </w:p>
    <w:p>
      <w:pPr>
        <w:jc w:val="both"/>
      </w:pPr>
      <w:r>
        <w:rPr/>
        <w:t xml:space="preserve">3. 柯赫氏法则是医学家和植物病理学家必须掌握和运用的重要工具。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根据文章内容，可以看出它主要是对柯赫氏法则进行了简单的介绍和解释。然而，文章存在一些问题和不足之处。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首先，文章没有提供关于柯赫氏法则的来源和背景信息。读者可能会想知道这个法则是由谁提出的，以及它在病原学领域中的重要性和应用范围。缺乏这些信息可能导致读者对该法则的理解不够全面。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其次，文章没有提供任何实例或案例来支持柯赫氏法则的有效性。虽然文章提到了四个步骤，但没有具体说明这些步骤如何被应用于实际情况中，并且没有给出任何相关研究或实验结果来证明该法则的可靠性。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此外，文章还存在一定程度上的偏袒。它只强调了柯赫氏法则在侵染性病害诊断中的应用，并未提及其在非侵染性病害诊断中的适用性。这种片面报道可能导致读者对该法则的理解有所偏颇。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或局限性。例如，在第四步中提到从接种发病的植物上再分离到其纯培养，性状与接种物相同。然而，这个步骤可能存在一些困难，比如在实际操作中是否能够完全分离出纯培养，并且是否存在其他因素会影响病害的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对柯赫氏法则进行了简单介绍，但存在一些问题和不足之处。它缺乏来源和背景信息、缺乏实例或案例支持、存在偏袒和片面报道，并未探讨可能的风险和局限性。为了提高文章的可信度和说服力，需要进一步完善和补充相关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柯赫氏法则的来源和背景信息
</w:t>
      </w:r>
    </w:p>
    <w:p>
      <w:pPr>
        <w:spacing w:after="0"/>
        <w:numPr>
          <w:ilvl w:val="0"/>
          <w:numId w:val="2"/>
        </w:numPr>
      </w:pPr>
      <w:r>
        <w:rPr/>
        <w:t xml:space="preserve">柯赫氏法则在病原学领域中的重要性和应用范围
</w:t>
      </w:r>
    </w:p>
    <w:p>
      <w:pPr>
        <w:spacing w:after="0"/>
        <w:numPr>
          <w:ilvl w:val="0"/>
          <w:numId w:val="2"/>
        </w:numPr>
      </w:pPr>
      <w:r>
        <w:rPr/>
        <w:t xml:space="preserve">柯赫氏法则的实例或案例支持
</w:t>
      </w:r>
    </w:p>
    <w:p>
      <w:pPr>
        <w:spacing w:after="0"/>
        <w:numPr>
          <w:ilvl w:val="0"/>
          <w:numId w:val="2"/>
        </w:numPr>
      </w:pPr>
      <w:r>
        <w:rPr/>
        <w:t xml:space="preserve">柯赫氏法则在非侵染性病害诊断中的适用性
</w:t>
      </w:r>
    </w:p>
    <w:p>
      <w:pPr>
        <w:spacing w:after="0"/>
        <w:numPr>
          <w:ilvl w:val="0"/>
          <w:numId w:val="2"/>
        </w:numPr>
      </w:pPr>
      <w:r>
        <w:rPr/>
        <w:t xml:space="preserve">柯赫氏法则可能存在的风险或局限性
</w:t>
      </w:r>
    </w:p>
    <w:p>
      <w:pPr>
        <w:numPr>
          <w:ilvl w:val="0"/>
          <w:numId w:val="2"/>
        </w:numPr>
      </w:pPr>
      <w:r>
        <w:rPr/>
        <w:t xml:space="preserve">柯赫氏法则的可靠性和实用性的相关研究或实验结果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https://www.fullpicture.app/item/e4616e984504ac7293100a5099a1754f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69D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xamk.com/p/1949167182.html" TargetMode="External"/><Relationship Id="rId8" Type="http://schemas.openxmlformats.org/officeDocument/2006/relationships/hyperlink" Target="https://www.fullpicture.app/item/e4616e984504ac7293100a5099a175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2023-12-13T07:21:03+01:00</dcterms:created>
  <dcterms:modified xsi:type="dcterms:W3CDTF">2023-12-13T07:21:03+01:00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