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Entropy | Free Full-Text | Precipitation Complexity and its Spatial Difference in the Taihu Lake Basin, China</w:t>
      </w:r>
      <w:br/>
      <w:hyperlink r:id="rId7" w:history="1">
        <w:r>
          <w:rPr>
            <w:color w:val="2980b9"/>
            <w:u w:val="single"/>
          </w:rPr>
          <w:t xml:space="preserve">https://www.mdpi.com/1099-4300/21/1/48</w:t>
        </w:r>
      </w:hyperlink>
    </w:p>
    <w:p>
      <w:pPr>
        <w:pStyle w:val="Heading1"/>
      </w:pPr>
      <w:bookmarkStart w:id="2" w:name="_Toc2"/>
      <w:r>
        <w:t>Article summary:</w:t>
      </w:r>
      <w:bookmarkEnd w:id="2"/>
    </w:p>
    <w:p>
      <w:pPr>
        <w:jc w:val="both"/>
      </w:pPr>
      <w:r>
        <w:rPr/>
        <w:t xml:space="preserve">1. Precipitation variability in the Taihu Lake basin (TLB) in East China has become highly complex due to rapid urbanization development.</w:t>
      </w:r>
    </w:p>
    <w:p>
      <w:pPr>
        <w:jc w:val="both"/>
      </w:pPr>
      <w:r>
        <w:rPr/>
        <w:t xml:space="preserve">2. The SampEn index is used to investigate the precipitation complexity and its spatial differences in different urbanization areas (old urban area, new urban area and suburbs) in TLB.</w:t>
      </w:r>
    </w:p>
    <w:p>
      <w:pPr>
        <w:jc w:val="both"/>
      </w:pPr>
      <w:r>
        <w:rPr/>
        <w:t xml:space="preserve">3. Results indicate that higher urbanization degrees correspond to greater complexity degrees of precipitation, with old urban areas showing the greatest complexity compared with that in newer areas and suburbs.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该文章主要探讨了中国太湖流域的降水复杂性及其空间差异，并将其与城市化发展联系起来。然而，该文章存在一些潜在的偏见和不足之处。</w:t>
      </w:r>
    </w:p>
    <w:p>
      <w:pPr>
        <w:jc w:val="both"/>
      </w:pPr>
      <w:r>
        <w:rPr/>
        <w:t xml:space="preserve"/>
      </w:r>
    </w:p>
    <w:p>
      <w:pPr>
        <w:jc w:val="both"/>
      </w:pPr>
      <w:r>
        <w:rPr/>
        <w:t xml:space="preserve">首先，该文章没有充分考虑到气候变化对降水复杂性的影响。尽管作者提到了气候变化的影响，但并没有深入探讨其具体作用。此外，该文章也没有考虑到其他可能影响降水复杂性的因素，如土地利用变化、大气污染等。</w:t>
      </w:r>
    </w:p>
    <w:p>
      <w:pPr>
        <w:jc w:val="both"/>
      </w:pPr>
      <w:r>
        <w:rPr/>
        <w:t xml:space="preserve"/>
      </w:r>
    </w:p>
    <w:p>
      <w:pPr>
        <w:jc w:val="both"/>
      </w:pPr>
      <w:r>
        <w:rPr/>
        <w:t xml:space="preserve">其次，该文章所使用的信息熵理论虽然可以有效量化动态系统的不规则性和复杂性，但并不能完全反映出降水过程中的所有特征。因此，在分析降水复杂性时需要结合其他方法和指标进行综合评估。</w:t>
      </w:r>
    </w:p>
    <w:p>
      <w:pPr>
        <w:jc w:val="both"/>
      </w:pPr>
      <w:r>
        <w:rPr/>
        <w:t xml:space="preserve"/>
      </w:r>
    </w:p>
    <w:p>
      <w:pPr>
        <w:jc w:val="both"/>
      </w:pPr>
      <w:r>
        <w:rPr/>
        <w:t xml:space="preserve">此外，该文章在描述城市化对降水复杂性的影响时存在一定片面性。作者认为随着城市化程度的提高，降水复杂度也会增加。然而，在实际情况中，并非所有城市都会对降水产生相同的影响。例如，在某些地区可能会采取一些措施来减轻城市化对环境和生态系统的影响，从而减少降水复杂性。</w:t>
      </w:r>
    </w:p>
    <w:p>
      <w:pPr>
        <w:jc w:val="both"/>
      </w:pPr>
      <w:r>
        <w:rPr/>
        <w:t xml:space="preserve"/>
      </w:r>
    </w:p>
    <w:p>
      <w:pPr>
        <w:jc w:val="both"/>
      </w:pPr>
      <w:r>
        <w:rPr/>
        <w:t xml:space="preserve">最后，该文章没有充分考虑到可能存在的风险和不确定性。例如，在城市化过程中可能会出现一些意外情况，如自然灾害、环境污染等，这些都可能对降水复杂性产生重大影响。因此，在研究降水复杂性时需要充分考虑这些潜在风险，并采取相应的措施来减轻其影响。</w:t>
      </w:r>
    </w:p>
    <w:p>
      <w:pPr>
        <w:jc w:val="both"/>
      </w:pPr>
      <w:r>
        <w:rPr/>
        <w:t xml:space="preserve"/>
      </w:r>
    </w:p>
    <w:p>
      <w:pPr>
        <w:jc w:val="both"/>
      </w:pPr>
      <w:r>
        <w:rPr/>
        <w:t xml:space="preserve">综上所述，该文章在探讨太湖流域的降水复杂性及其空间差异方面提供了一定的参考价值，但也存在一些偏见和不足之处。未来的研究需要更加全面地考虑各种因素对降水复杂性的影响，并采用多种方法和指标进行综合评估。</w:t>
      </w:r>
    </w:p>
    <w:p>
      <w:pPr>
        <w:pStyle w:val="Heading1"/>
      </w:pPr>
      <w:bookmarkStart w:id="5" w:name="_Toc5"/>
      <w:r>
        <w:t>Topics for further research:</w:t>
      </w:r>
      <w:bookmarkEnd w:id="5"/>
    </w:p>
    <w:p>
      <w:pPr>
        <w:spacing w:after="0"/>
        <w:numPr>
          <w:ilvl w:val="0"/>
          <w:numId w:val="2"/>
        </w:numPr>
      </w:pPr>
      <w:r>
        <w:rPr/>
        <w:t xml:space="preserve">Climate change impact on precipitation complexity
</w:t>
      </w:r>
    </w:p>
    <w:p>
      <w:pPr>
        <w:spacing w:after="0"/>
        <w:numPr>
          <w:ilvl w:val="0"/>
          <w:numId w:val="2"/>
        </w:numPr>
      </w:pPr>
      <w:r>
        <w:rPr/>
        <w:t xml:space="preserve">Other factors affecting precipitation complexity</w:t>
      </w:r>
    </w:p>
    <w:p>
      <w:pPr>
        <w:spacing w:after="0"/>
        <w:numPr>
          <w:ilvl w:val="0"/>
          <w:numId w:val="2"/>
        </w:numPr>
      </w:pPr>
      <w:r>
        <w:rPr/>
        <w:t xml:space="preserve">such as land use change and air pollution
</w:t>
      </w:r>
    </w:p>
    <w:p>
      <w:pPr>
        <w:spacing w:after="0"/>
        <w:numPr>
          <w:ilvl w:val="0"/>
          <w:numId w:val="2"/>
        </w:numPr>
      </w:pPr>
      <w:r>
        <w:rPr/>
        <w:t xml:space="preserve">Limitations of using information entropy theory to analyze precipitation complexity
</w:t>
      </w:r>
    </w:p>
    <w:p>
      <w:pPr>
        <w:spacing w:after="0"/>
        <w:numPr>
          <w:ilvl w:val="0"/>
          <w:numId w:val="2"/>
        </w:numPr>
      </w:pPr>
      <w:r>
        <w:rPr/>
        <w:t xml:space="preserve">Potential biases in describing the impact of urbanization on precipitation complexity
</w:t>
      </w:r>
    </w:p>
    <w:p>
      <w:pPr>
        <w:spacing w:after="0"/>
        <w:numPr>
          <w:ilvl w:val="0"/>
          <w:numId w:val="2"/>
        </w:numPr>
      </w:pPr>
      <w:r>
        <w:rPr/>
        <w:t xml:space="preserve">Risks and uncertainties associated with urbanization and their impact on precipitation complexity
</w:t>
      </w:r>
    </w:p>
    <w:p>
      <w:pPr>
        <w:spacing w:after="0"/>
        <w:numPr>
          <w:ilvl w:val="0"/>
          <w:numId w:val="2"/>
        </w:numPr>
      </w:pPr>
      <w:r>
        <w:rPr/>
        <w:t xml:space="preserve">The need for a comprehensive approach to studying precipitation complexity</w:t>
      </w:r>
    </w:p>
    <w:p>
      <w:pPr>
        <w:numPr>
          <w:ilvl w:val="0"/>
          <w:numId w:val="2"/>
        </w:numPr>
      </w:pPr>
      <w:r>
        <w:rPr/>
        <w:t xml:space="preserve">using multiple methods and indicators.</w:t>
      </w:r>
    </w:p>
    <w:p>
      <w:pPr>
        <w:pStyle w:val="Heading1"/>
      </w:pPr>
      <w:bookmarkStart w:id="6" w:name="_Toc6"/>
      <w:r>
        <w:t>Report location:</w:t>
      </w:r>
      <w:bookmarkEnd w:id="6"/>
    </w:p>
    <w:p>
      <w:hyperlink r:id="rId8" w:history="1">
        <w:r>
          <w:rPr>
            <w:color w:val="2980b9"/>
            <w:u w:val="single"/>
          </w:rPr>
          <w:t xml:space="preserve">https://www.fullpicture.app/item/e40d747ecd709348c874ca2ff18ed6f7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7A5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099-4300/21/1/48" TargetMode="External"/><Relationship Id="rId8" Type="http://schemas.openxmlformats.org/officeDocument/2006/relationships/hyperlink" Target="https://www.fullpicture.app/item/e40d747ecd709348c874ca2ff18ed6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2023-12-25T20:34:38+01:00</dcterms:created>
  <dcterms:modified xsi:type="dcterms:W3CDTF">2023-12-25T20:34:38+01:00</dcterms:modified>
</cp:coreProperties>
</file>

<file path=docProps/custom.xml><?xml version="1.0" encoding="utf-8"?>
<Properties xmlns="http://schemas.openxmlformats.org/officeDocument/2006/custom-properties" xmlns:vt="http://schemas.openxmlformats.org/officeDocument/2006/docPropsVTypes"/>
</file>