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Early integration of context during lexical access of homonym meanings | SpringerLink</w:t>
      </w:r>
      <w:br/>
      <w:hyperlink r:id="rId7" w:history="1">
        <w:r>
          <w:rPr>
            <w:color w:val="2980b9"/>
            <w:u w:val="single"/>
          </w:rPr>
          <w:t xml:space="preserve">https://link.springer.com/article/10.1007/BF02686773</w:t>
        </w:r>
      </w:hyperlink>
    </w:p>
    <w:p>
      <w:pPr>
        <w:pStyle w:val="Heading1"/>
      </w:pPr>
      <w:bookmarkStart w:id="2" w:name="_Toc2"/>
      <w:r>
        <w:t>Article summary:</w:t>
      </w:r>
      <w:bookmarkEnd w:id="2"/>
    </w:p>
    <w:p>
      <w:pPr>
        <w:jc w:val="both"/>
      </w:pPr>
      <w:r>
        <w:rPr/>
        <w:t xml:space="preserve">1. Lexical access is guided by context.</w:t>
      </w:r>
    </w:p>
    <w:p>
      <w:pPr>
        <w:jc w:val="both"/>
      </w:pPr>
      <w:r>
        <w:rPr/>
        <w:t xml:space="preserve">2. A cross-modal, semantic priming paradigm was used to test this.</w:t>
      </w:r>
    </w:p>
    <w:p>
      <w:pPr>
        <w:jc w:val="both"/>
      </w:pPr>
      <w:r>
        <w:rPr/>
        <w:t xml:space="preserve">3. Selective access to contextually appropriate targets was maintained across the full-time course of automatic activation, suggesting that the lexicon operates interactively rather than autonomously.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"Early integration of context during lexical access of homonym meanings" by Janet Lee Jones presents evidence that lexical access is guided by context using a cross-modal, semantic priming paradigm. The study found that subjects were facilitated in making lexical decisions for only the contextually appropriate targets, suggesting that the lexicon operates interactively rather than autonomously.</w:t>
      </w:r>
    </w:p>
    <w:p>
      <w:pPr>
        <w:jc w:val="both"/>
      </w:pPr>
      <w:r>
        <w:rPr/>
        <w:t xml:space="preserve"/>
      </w:r>
    </w:p>
    <w:p>
      <w:pPr>
        <w:jc w:val="both"/>
      </w:pPr>
      <w:r>
        <w:rPr/>
        <w:t xml:space="preserve">Overall, the article appears to be well-researched and presents its findings clearly. However, there are some potential biases and limitations to consider. For example, the study only used a small sample size and may not be representative of the general population. Additionally, the study only focused on homonyms and may not apply to other types of words or language structures.</w:t>
      </w:r>
    </w:p>
    <w:p>
      <w:pPr>
        <w:jc w:val="both"/>
      </w:pPr>
      <w:r>
        <w:rPr/>
        <w:t xml:space="preserve"/>
      </w:r>
    </w:p>
    <w:p>
      <w:pPr>
        <w:jc w:val="both"/>
      </w:pPr>
      <w:r>
        <w:rPr/>
        <w:t xml:space="preserve">One-sided reporting is also a potential issue in this article. While the study found evidence for context-dependent access of word meanings, it does not explore alternative explanations or counterarguments. It would have been beneficial to include a discussion of potential limitations or alternative interpretations of the findings.</w:t>
      </w:r>
    </w:p>
    <w:p>
      <w:pPr>
        <w:jc w:val="both"/>
      </w:pPr>
      <w:r>
        <w:rPr/>
        <w:t xml:space="preserve"/>
      </w:r>
    </w:p>
    <w:p>
      <w:pPr>
        <w:jc w:val="both"/>
      </w:pPr>
      <w:r>
        <w:rPr/>
        <w:t xml:space="preserve">Another limitation is that the article does not provide much detail on how the study was conducted or how data was collected and analyzed. This lack of information makes it difficult for readers to evaluate the validity and reliability of the findings.</w:t>
      </w:r>
    </w:p>
    <w:p>
      <w:pPr>
        <w:jc w:val="both"/>
      </w:pPr>
      <w:r>
        <w:rPr/>
        <w:t xml:space="preserve"/>
      </w:r>
    </w:p>
    <w:p>
      <w:pPr>
        <w:jc w:val="both"/>
      </w:pPr>
      <w:r>
        <w:rPr/>
        <w:t xml:space="preserve">There is no promotional content in this article, but there are some missing points of consideration. For example, while the study found evidence for context-dependent access of word meanings, it does not address how this finding may impact language processing more broadly or how it may be applied in practical settings.</w:t>
      </w:r>
    </w:p>
    <w:p>
      <w:pPr>
        <w:jc w:val="both"/>
      </w:pPr>
      <w:r>
        <w:rPr/>
        <w:t xml:space="preserve"/>
      </w:r>
    </w:p>
    <w:p>
      <w:pPr>
        <w:jc w:val="both"/>
      </w:pPr>
      <w:r>
        <w:rPr/>
        <w:t xml:space="preserve">In terms of risks, there do not appear to be any significant risks associated with this research. However, it would have been helpful if the article had discussed any potential ethical considerations related to conducting research with human subjects.</w:t>
      </w:r>
    </w:p>
    <w:p>
      <w:pPr>
        <w:jc w:val="both"/>
      </w:pPr>
      <w:r>
        <w:rPr/>
        <w:t xml:space="preserve"/>
      </w:r>
    </w:p>
    <w:p>
      <w:pPr>
        <w:jc w:val="both"/>
      </w:pPr>
      <w:r>
        <w:rPr/>
        <w:t xml:space="preserve">Overall, while this article presents interesting findings on context-dependent access of word meanings, there are some limitations and biases to consider. Future research should aim to replicate these findings with larger sample sizes and explore alternative explanations for these results.</w:t>
      </w:r>
    </w:p>
    <w:p>
      <w:pPr>
        <w:pStyle w:val="Heading1"/>
      </w:pPr>
      <w:bookmarkStart w:id="5" w:name="_Toc5"/>
      <w:r>
        <w:t>Topics for further research:</w:t>
      </w:r>
      <w:bookmarkEnd w:id="5"/>
    </w:p>
    <w:p>
      <w:pPr>
        <w:spacing w:after="0"/>
        <w:numPr>
          <w:ilvl w:val="0"/>
          <w:numId w:val="2"/>
        </w:numPr>
      </w:pPr>
      <w:r>
        <w:rPr/>
        <w:t xml:space="preserve">Context-dependent lexical access in language processing
</w:t>
      </w:r>
    </w:p>
    <w:p>
      <w:pPr>
        <w:spacing w:after="0"/>
        <w:numPr>
          <w:ilvl w:val="0"/>
          <w:numId w:val="2"/>
        </w:numPr>
      </w:pPr>
      <w:r>
        <w:rPr/>
        <w:t xml:space="preserve">Alternative explanations for context-dependent lexical access
</w:t>
      </w:r>
    </w:p>
    <w:p>
      <w:pPr>
        <w:spacing w:after="0"/>
        <w:numPr>
          <w:ilvl w:val="0"/>
          <w:numId w:val="2"/>
        </w:numPr>
      </w:pPr>
      <w:r>
        <w:rPr/>
        <w:t xml:space="preserve">Ethical considerations in language research with human subjects
</w:t>
      </w:r>
    </w:p>
    <w:p>
      <w:pPr>
        <w:spacing w:after="0"/>
        <w:numPr>
          <w:ilvl w:val="0"/>
          <w:numId w:val="2"/>
        </w:numPr>
      </w:pPr>
      <w:r>
        <w:rPr/>
        <w:t xml:space="preserve">Cross-modal semantic priming paradigms in language research
</w:t>
      </w:r>
    </w:p>
    <w:p>
      <w:pPr>
        <w:spacing w:after="0"/>
        <w:numPr>
          <w:ilvl w:val="0"/>
          <w:numId w:val="2"/>
        </w:numPr>
      </w:pPr>
      <w:r>
        <w:rPr/>
        <w:t xml:space="preserve">Limitations of small sample sizes in language research
</w:t>
      </w:r>
    </w:p>
    <w:p>
      <w:pPr>
        <w:numPr>
          <w:ilvl w:val="0"/>
          <w:numId w:val="2"/>
        </w:numPr>
      </w:pPr>
      <w:r>
        <w:rPr/>
        <w:t xml:space="preserve">Practical applications of context-dependent lexical access in language use</w:t>
      </w:r>
    </w:p>
    <w:p>
      <w:pPr>
        <w:pStyle w:val="Heading1"/>
      </w:pPr>
      <w:bookmarkStart w:id="6" w:name="_Toc6"/>
      <w:r>
        <w:t>Report location:</w:t>
      </w:r>
      <w:bookmarkEnd w:id="6"/>
    </w:p>
    <w:p>
      <w:hyperlink r:id="rId8" w:history="1">
        <w:r>
          <w:rPr>
            <w:color w:val="2980b9"/>
            <w:u w:val="single"/>
          </w:rPr>
          <w:t xml:space="preserve">https://www.fullpicture.app/item/e3f11cbc2025bd43481d8cbff21e6334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0AA4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BF02686773" TargetMode="External"/><Relationship Id="rId8" Type="http://schemas.openxmlformats.org/officeDocument/2006/relationships/hyperlink" Target="https://www.fullpicture.app/item/e3f11cbc2025bd43481d8cbff21e63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2023-03-20T16:02:52+01:00</dcterms:created>
  <dcterms:modified xsi:type="dcterms:W3CDTF">2023-03-20T16:02:52+01:00</dcterms:modified>
</cp:coreProperties>
</file>

<file path=docProps/custom.xml><?xml version="1.0" encoding="utf-8"?>
<Properties xmlns="http://schemas.openxmlformats.org/officeDocument/2006/custom-properties" xmlns:vt="http://schemas.openxmlformats.org/officeDocument/2006/docPropsVTypes"/>
</file>