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风电惯量控制对电力系统稳定性影响及调频优化策略研究 - 中国知网</w:t></w:r><w:br/><w:hyperlink r:id="rId7" w:history="1"><w:r><w:rPr><w:color w:val="2980b9"/><w:u w:val="single"/></w:rPr><w:t xml:space="preserve">https://kns.cnki.net/kcms2/article/abstract?v=3uoqIhG8C447WN1SO36whLpCgh0R0Z-i16_wNaYct1rCckkTLVqOrZysPaplPzJF4UvbnD8H4lZHX_xn_-L-1t_Kgiq34ZWb&uniplatform=NZKPT</w:t></w:r></w:hyperlink></w:p><w:p><w:pPr><w:pStyle w:val="Heading1"/></w:pPr><w:bookmarkStart w:id="2" w:name="_Toc2"/><w:r><w:t>Article summary:</w:t></w:r><w:bookmarkEnd w:id="2"/></w:p><w:p><w:pPr><w:jc w:val="both"/></w:pPr><w:r><w:rPr/><w:t xml:space="preserve">1. 风电惯量控制是一种解决风电并网引起的等效惯量减少问题的技术，通过模拟同步发电机单元的惯性响应和功率频率滞后特性来提高电力系统的频率稳定性。</w:t></w:r></w:p><w:p><w:pPr><w:jc w:val="both"/></w:pPr><w:r><w:rPr/><w:t xml:space="preserve">2. 风电惯量控制会导致非同步机组供电与同步机组供电之间的电机耦合，并且由于风能输出本身的不确定性，使得电力系统稳定性分析和控制系统设计更加困难。</w:t></w:r></w:p><w:p><w:pPr><w:jc w:val="both"/></w:pPr><w:r><w:rPr/><w:t xml:space="preserve">3. 在复杂多变的运行条件下，如何充分利用灵活可控的风能惯量来合理配置惯量控制参数，以满足不同的控制目标，优化频率调节控制器的性能并改善系统的频率响应特性，是当前风电惯量控制技术研究中亟待解决的问题。</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根据文章的内容，可以提出以下批判性分析：</w:t></w:r></w:p><w:p><w:pPr><w:jc w:val="both"/></w:pPr><w:r><w:rPr/><w:t xml:space="preserve"></w:t></w:r></w:p><w:p><w:pPr><w:jc w:val="both"/></w:pPr><w:r><w:rPr/><w:t xml:space="preserve">1. 偏见及其来源：文章似乎偏向于支持风电惯量控制对电力系统稳定性的影响和调频优化策略。然而，文章没有提供足够的证据来支持这一观点，并且可能存在与风电相关的利益关系。</w:t></w:r></w:p><w:p><w:pPr><w:jc w:val="both"/></w:pPr><w:r><w:rPr/><w:t xml:space="preserve"></w:t></w:r></w:p><w:p><w:pPr><w:jc w:val="both"/></w:pPr><w:r><w:rPr/><w:t xml:space="preserve">2. 片面报道：文章只关注了风电惯量控制对电力系统稳定性的积极影响，但没有提及可能存在的负面影响或潜在风险。这种片面报道可能导致读者对该技术的真实效果和可行性产生误解。</w:t></w:r></w:p><w:p><w:pPr><w:jc w:val="both"/></w:pPr><w:r><w:rPr/><w:t xml:space="preserve"></w:t></w:r></w:p><w:p><w:pPr><w:jc w:val="both"/></w:pPr><w:r><w:rPr/><w:t xml:space="preserve">3. 无根据的主张：文章声称风电惯量控制可以改善电力系统的频率稳定性，但没有提供充分的数据或研究结果来支持这一主张。缺乏实证数据使得读者难以评估该技术在实际应用中的效果。</w:t></w:r></w:p><w:p><w:pPr><w:jc w:val="both"/></w:pPr><w:r><w:rPr/><w:t xml:space="preserve"></w:t></w:r></w:p><w:p><w:pPr><w:jc w:val="both"/></w:pPr><w:r><w:rPr/><w:t xml:space="preserve">4. 缺失的考虑点：文章没有涉及其他可能影响电力系统稳定性和调频优化策略的因素，如其他可再生能源源、传输线路损耗等。忽略这些因素可能导致对问题的不完整理解。</w:t></w:r></w:p><w:p><w:pPr><w:jc w:val="both"/></w:pPr><w:r><w:rPr/><w:t xml:space="preserve"></w:t></w:r></w:p><w:p><w:pPr><w:jc w:val="both"/></w:pPr><w:r><w:rPr/><w:t xml:space="preserve">5. 所提出主张的缺失证据：文章提出了优化风电惯量控制参数以满足不同控制目标的主张，但没有提供相关研究或实验结果来支持这一主张。缺乏实证数据使得读者难以确定该主张的可行性和有效性。</w:t></w:r></w:p><w:p><w:pPr><w:jc w:val="both"/></w:pPr><w:r><w:rPr/><w:t xml:space="preserve"></w:t></w:r></w:p><w:p><w:pPr><w:jc w:val="both"/></w:pPr><w:r><w:rPr/><w:t xml:space="preserve">6. 未探索的反驳：文章没有探讨可能存在的反对意见或批评观点，导致读者无法获得全面的信息。这种未探索反驳可能导致读者对该技术的真实效果和争议性产生误解。</w:t></w:r></w:p><w:p><w:pPr><w:jc w:val="both"/></w:pPr><w:r><w:rPr/><w:t xml:space="preserve"></w:t></w:r></w:p><w:p><w:pPr><w:jc w:val="both"/></w:pPr><w:r><w:rPr/><w:t xml:space="preserve">7. 宣传内容和偏袒：文章似乎更倾向于宣传风电惯量控制技术的优势，而忽略了其他可能存在的选择和替代方案。这种偏袒可能会影响读者对问题的客观认识。</w:t></w:r></w:p><w:p><w:pPr><w:jc w:val="both"/></w:pPr><w:r><w:rPr/><w:t xml:space="preserve"></w:t></w:r></w:p><w:p><w:pPr><w:jc w:val="both"/></w:pPr><w:r><w:rPr/><w:t xml:space="preserve">8. 没有平等地呈现双方：文章只关注了风电惯量控制技术的积极影响，而没有提及任何潜在的负面影响或争议。这种不平等地呈现双方可能导致读者对问题的理解产生偏差。</w:t></w:r></w:p><w:p><w:pPr><w:jc w:val="both"/></w:pPr><w:r><w:rPr/><w:t xml:space="preserve"></w:t></w:r></w:p><w:p><w:pPr><w:jc w:val="both"/></w:pPr><w:r><w:rPr/><w:t xml:space="preserve">综上所述，该文章存在一些潜在偏见、片面报道、无根据的主张、缺失考虑点、所提出主张的缺失证据、未探索的反驳、宣传内容和偏袒等问题。读者在阅读该文章时应保持批判思维，寻找更全面和客观的信息来评估风电惯量控制技术对电力系统稳定性的影响。</w:t></w:r></w:p><w:p><w:pPr><w:pStyle w:val="Heading1"/></w:pPr><w:bookmarkStart w:id="5" w:name="_Toc5"/><w:r><w:t>Topics for further research:</w:t></w:r><w:bookmarkEnd w:id="5"/></w:p><w:p><w:pPr><w:spacing w:after="0"/><w:numPr><w:ilvl w:val="0"/><w:numId w:val="2"/></w:numPr></w:pPr><w:r><w:rPr/><w:t xml:space="preserve">风电惯量控制的负面影响或潜在风险
</w:t></w:r></w:p><w:p><w:pPr><w:spacing w:after="0"/><w:numPr><w:ilvl w:val="0"/><w:numId w:val="2"/></w:numPr></w:pPr><w:r><w:rPr/><w:t xml:space="preserve">风电惯量控制的实证数据和研究结果
</w:t></w:r></w:p><w:p><w:pPr><w:spacing w:after="0"/><w:numPr><w:ilvl w:val="0"/><w:numId w:val="2"/></w:numPr></w:pPr><w:r><w:rPr/><w:t xml:space="preserve">其他可能影响电力系统稳定性和调频优化策略的因素
</w:t></w:r></w:p><w:p><w:pPr><w:spacing w:after="0"/><w:numPr><w:ilvl w:val="0"/><w:numId w:val="2"/></w:numPr></w:pPr><w:r><w:rPr/><w:t xml:space="preserve">优化风电惯量控制参数的可行性和有效性的相关研究或实验结果
</w:t></w:r></w:p><w:p><w:pPr><w:spacing w:after="0"/><w:numPr><w:ilvl w:val="0"/><w:numId w:val="2"/></w:numPr></w:pPr><w:r><w:rPr/><w:t xml:space="preserve">风电惯量控制技术的争议性和反对意见
</w:t></w:r></w:p><w:p><w:pPr><w:numPr><w:ilvl w:val="0"/><w:numId w:val="2"/></w:numPr></w:pPr><w:r><w:rPr/><w:t xml:space="preserve">风电惯量控制技术的选择和替代方案</w:t></w:r></w:p><w:p><w:pPr><w:pStyle w:val="Heading1"/></w:pPr><w:bookmarkStart w:id="6" w:name="_Toc6"/><w:r><w:t>Report location:</w:t></w:r><w:bookmarkEnd w:id="6"/></w:p><w:p><w:hyperlink r:id="rId8" w:history="1"><w:r><w:rPr><w:color w:val="2980b9"/><w:u w:val="single"/></w:rPr><w:t xml:space="preserve">https://www.fullpicture.app/item/e3e84308de10e0d832f65b546e7bebcf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887C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7WN1SO36whLpCgh0R0Z-i16_wNaYct1rCckkTLVqOrZysPaplPzJF4UvbnD8H4lZHX_xn_-L-1t_Kgiq34ZWb&amp;uniplatform=NZKPT" TargetMode="External"/><Relationship Id="rId8" Type="http://schemas.openxmlformats.org/officeDocument/2006/relationships/hyperlink" Target="https://www.fullpicture.app/item/e3e84308de10e0d832f65b546e7beb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2023-10-05T14:53:27+02:00</dcterms:created>
  <dcterms:modified xsi:type="dcterms:W3CDTF">2023-10-05T14:53:27+02:00</dcterms:modified>
</cp:coreProperties>
</file>

<file path=docProps/custom.xml><?xml version="1.0" encoding="utf-8"?>
<Properties xmlns="http://schemas.openxmlformats.org/officeDocument/2006/custom-properties" xmlns:vt="http://schemas.openxmlformats.org/officeDocument/2006/docPropsVTypes"/>
</file>