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小儿心肌炎 - PMC</w:t>
      </w:r>
      <w:br/>
      <w:hyperlink r:id="rId7" w:history="1">
        <w:r>
          <w:rPr>
            <w:color w:val="2980b9"/>
            <w:u w:val="single"/>
          </w:rPr>
          <w:t xml:space="preserve">https://webvpn.shsmu.edu.cn/https/77726476706e69737468656265737421e7e056d229336a59300685a1d65b2a3d12af64a7/pmc/articles/PMC10008072/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小儿心肌炎是由心肌细胞的急性或慢性炎症引起的疾病，可能被低估了发病率。</w:t>
      </w:r>
    </w:p>
    <w:p>
      <w:pPr>
        <w:jc w:val="both"/>
      </w:pPr>
      <w:r>
        <w:rPr/>
        <w:t xml:space="preserve">2. 儿童心肌炎最常由病毒或感染性病因引起，与COVID-19感染和COVID-19 mRNA疫苗有关的风险更高。</w:t>
      </w:r>
    </w:p>
    <w:p>
      <w:pPr>
        <w:jc w:val="both"/>
      </w:pPr>
      <w:r>
        <w:rPr/>
        <w:t xml:space="preserve">3. 心脏磁共振（CMR）已成为诊断心肌炎的重要非侵入性成像工具，可以评估心室功能和组织特征，并指导治疗。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或研究机构，因此无法确定是否存在潜在偏见。然而，文章提到了与COVID-19相关的心肌炎风险较高，但没有提供足够的证据支持这一观点。这可能是因为作者倾向于强调COVID-19的影响，而忽视了其他可能的病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片面报道：文章主要关注儿童心肌炎与COVID-19的关系，并未全面讨论其他可能的病因和诊断方法。这种片面报道可能导致读者对该问题的理解不完整。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无根据的主张：文章声称儿童接种COVID-19 mRNA疫苗后患继发于COVID-19的心肌炎风险更高，但没有提供任何具体数据或研究结果来支持这一主张。这种无根据的主张可能会误导读者，并引发不必要的担忧。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缺失的考虑点：文章未涉及儿童心肌炎治疗方面的考虑点，例如药物治疗、康复计划等。这些信息对于医生和家长来说是至关重要的，因为它们可以帮助指导治疗决策。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所提出主张的缺失证据：文章提到心脏磁共振（CMR）作为诊断心肌炎的辅助工具，但没有提供足够的证据来支持CMR在儿童心肌炎诊断中的准确性和可靠性。这种缺乏证据支持的主张可能会误导读者。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未探索的反驳：文章未涉及可能存在的反驳观点或争议问题。对于一个复杂的主题如心肌炎，应该全面讨论不同观点和证据，并引用相关研究来支持或反驳这些观点。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宣传内容：文章没有明确表达任何宣传意图，但由于其片面报道和无根据的主张，可能给读者留下了一种偏向某种观点或立场的印象。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偏袒：文章没有平等地呈现双方观点或考虑到其他可能因素。这种偏袒可能导致读者对该问题形成不完整或错误的理解。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是否注意到可能的风险：文章提到了儿童心肌炎是儿童和运动员心源性猝死的公认原因，但没有详细讨论相关的风险因素或预防措施。这种缺乏对潜在风险的关注可能会给读者留下不完整的印象。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总体而言，上述文章存在一些问题，包括片面报道、无根据的主张和缺失的考虑点。为了提供更全面和准确的信息，作者应该引用更多的研究结果和证据，并平衡地呈现不同观点和可能的风险。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文章作者或研究机构的偏见及其来源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其他可能的病因和诊断方法的缺乏讨论
</w:t>
      </w:r>
    </w:p>
    <w:p>
      <w:pPr>
        <w:spacing w:after="0"/>
        <w:numPr>
          <w:ilvl w:val="0"/>
          <w:numId w:val="2"/>
        </w:numPr>
      </w:pPr>
      <w:r>
        <w:rPr/>
        <w:t xml:space="preserve">儿童接种COVID-19 mRNA疫苗后患继发于COVID-19的心肌炎风险更高的无根据主张
</w:t>
      </w:r>
    </w:p>
    <w:p>
      <w:pPr>
        <w:spacing w:after="0"/>
        <w:numPr>
          <w:ilvl w:val="0"/>
          <w:numId w:val="2"/>
        </w:numPr>
      </w:pPr>
      <w:r>
        <w:rPr/>
        <w:t xml:space="preserve">心肌炎治疗方面的考虑点的缺失
</w:t>
      </w:r>
    </w:p>
    <w:p>
      <w:pPr>
        <w:spacing w:after="0"/>
        <w:numPr>
          <w:ilvl w:val="0"/>
          <w:numId w:val="2"/>
        </w:numPr>
      </w:pPr>
      <w:r>
        <w:rPr/>
        <w:t xml:space="preserve">心脏磁共振（CMR）在儿童心肌炎诊断中的准确性和可靠性的缺乏证据支持
</w:t>
      </w:r>
    </w:p>
    <w:p>
      <w:pPr>
        <w:numPr>
          <w:ilvl w:val="0"/>
          <w:numId w:val="2"/>
        </w:numPr>
      </w:pPr>
      <w:r>
        <w:rPr/>
        <w:t xml:space="preserve">未探索的反驳观点或争议问题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https://www.fullpicture.app/item/e3c7faa3891d195fe36cf2e21b2d3d9c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9D22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shsmu.edu.cn/https/77726476706e69737468656265737421e7e056d229336a59300685a1d65b2a3d12af64a7/pmc/articles/PMC10008072/" TargetMode="External"/><Relationship Id="rId8" Type="http://schemas.openxmlformats.org/officeDocument/2006/relationships/hyperlink" Target="https://www.fullpicture.app/item/e3c7faa3891d195fe36cf2e21b2d3d9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2023-09-04T11:24:44+02:00</dcterms:created>
  <dcterms:modified xsi:type="dcterms:W3CDTF">2023-09-04T11:24:44+02:00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