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https://verdant-puppy-48acc8.netlify.app/article6.html</w:t>
        </w:r>
      </w:hyperlink>
    </w:p>
    <w:p>
      <w:pPr>
        <w:pStyle w:val="Heading1"/>
      </w:pPr>
      <w:bookmarkStart w:id="2" w:name="_Toc2"/>
      <w:r>
        <w:t>Article summary:</w:t>
      </w:r>
      <w:bookmarkEnd w:id="2"/>
    </w:p>
    <w:p>
      <w:pPr>
        <w:jc w:val="both"/>
      </w:pPr>
      <w:r>
        <w:rPr/>
        <w:t xml:space="preserve">1. The concept of trauma in psychoanalysis includes the presence of a traumatic event and its psychopathological consequences.</w:t>
      </w:r>
    </w:p>
    <w:p>
      <w:pPr>
        <w:jc w:val="both"/>
      </w:pPr>
      <w:r>
        <w:rPr/>
        <w:t xml:space="preserve">2. An "informational" understanding of trauma is replacing the "energetic" one, with information overload causing constant stress and compulsive reproduction of memories.</w:t>
      </w:r>
    </w:p>
    <w:p>
      <w:pPr>
        <w:jc w:val="both"/>
      </w:pPr>
      <w:r>
        <w:rPr/>
        <w:t xml:space="preserve">3. Basic beliefs about the benevolence, justice, and self-worth formed in early childhood play a significant role in how individuals experience and cope with traumatic events.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concept of trauma in contemporary psychoanalytic community, focusing on its operationalization through various categories. However, the article has several potential biases and limitations that need to be considered.</w:t>
      </w:r>
    </w:p>
    <w:p>
      <w:pPr>
        <w:jc w:val="both"/>
      </w:pPr>
      <w:r>
        <w:rPr/>
        <w:t xml:space="preserve"/>
      </w:r>
    </w:p>
    <w:p>
      <w:pPr>
        <w:jc w:val="both"/>
      </w:pPr>
      <w:r>
        <w:rPr/>
        <w:t xml:space="preserve">Firstly, the article relies heavily on the cognitive approach to trauma, which assumes that traumatic experiences are primarily processed cognitively and emotionally. While this approach has gained popularity in recent years, it is not without its critics who argue that it overlooks the somatic and physiological aspects of trauma.</w:t>
      </w:r>
    </w:p>
    <w:p>
      <w:pPr>
        <w:jc w:val="both"/>
      </w:pPr>
      <w:r>
        <w:rPr/>
        <w:t xml:space="preserve"/>
      </w:r>
    </w:p>
    <w:p>
      <w:pPr>
        <w:jc w:val="both"/>
      </w:pPr>
      <w:r>
        <w:rPr/>
        <w:t xml:space="preserve">Secondly, the article does not provide a balanced view of different theoretical perspectives on trauma. For example, while Freud's energetic concept of psychic trauma is briefly mentioned, it is not explored in detail or compared with other approaches. Similarly, there is no discussion of how cultural and social factors may influence the experience and expression of trauma.</w:t>
      </w:r>
    </w:p>
    <w:p>
      <w:pPr>
        <w:jc w:val="both"/>
      </w:pPr>
      <w:r>
        <w:rPr/>
        <w:t xml:space="preserve"/>
      </w:r>
    </w:p>
    <w:p>
      <w:pPr>
        <w:jc w:val="both"/>
      </w:pPr>
      <w:r>
        <w:rPr/>
        <w:t xml:space="preserve">Thirdly, some claims made in the article are unsupported by empirical evidence or lack nuance. For instance, the statement that "well-adapted people tend to overestimate the likelihood of positive situations in life and underestimate the likelihood of negative ones" is presented as a fact without acknowledging that this finding may vary across cultures and contexts.</w:t>
      </w:r>
    </w:p>
    <w:p>
      <w:pPr>
        <w:jc w:val="both"/>
      </w:pPr>
      <w:r>
        <w:rPr/>
        <w:t xml:space="preserve"/>
      </w:r>
    </w:p>
    <w:p>
      <w:pPr>
        <w:jc w:val="both"/>
      </w:pPr>
      <w:r>
        <w:rPr/>
        <w:t xml:space="preserve">Fourthly, there are some missing points of consideration in the article. For example, there is no discussion of how different types of trauma (e.g., acute vs. chronic) may affect basic beliefs differently or how basic beliefs may change over time as a result of therapy or other interventions.</w:t>
      </w:r>
    </w:p>
    <w:p>
      <w:pPr>
        <w:jc w:val="both"/>
      </w:pPr>
      <w:r>
        <w:rPr/>
        <w:t xml:space="preserve"/>
      </w:r>
    </w:p>
    <w:p>
      <w:pPr>
        <w:jc w:val="both"/>
      </w:pPr>
      <w:r>
        <w:rPr/>
        <w:t xml:space="preserve">Finally, there is some promotional content in the article regarding certain theoretical perspectives (e.g., Yanof-Bulman's concept) without acknowledging their limitations or potential biases.</w:t>
      </w:r>
    </w:p>
    <w:p>
      <w:pPr>
        <w:jc w:val="both"/>
      </w:pPr>
      <w:r>
        <w:rPr/>
        <w:t xml:space="preserve"/>
      </w:r>
    </w:p>
    <w:p>
      <w:pPr>
        <w:jc w:val="both"/>
      </w:pPr>
      <w:r>
        <w:rPr/>
        <w:t xml:space="preserve">Overall, while the article provides a useful overview of some aspects of trauma theory and research, it would benefit from a more balanced and nuanced perspective that takes into account different theoretical approaches and empirical evidence from diverse populations.</w:t>
      </w:r>
    </w:p>
    <w:p>
      <w:pPr>
        <w:pStyle w:val="Heading1"/>
      </w:pPr>
      <w:bookmarkStart w:id="5" w:name="_Toc5"/>
      <w:r>
        <w:t>Topics for further research:</w:t>
      </w:r>
      <w:bookmarkEnd w:id="5"/>
    </w:p>
    <w:p>
      <w:pPr>
        <w:spacing w:after="0"/>
        <w:numPr>
          <w:ilvl w:val="0"/>
          <w:numId w:val="2"/>
        </w:numPr>
      </w:pPr>
      <w:r>
        <w:rPr/>
        <w:t xml:space="preserve">Cultural and social factors influencing trauma experience and expression
</w:t>
      </w:r>
    </w:p>
    <w:p>
      <w:pPr>
        <w:spacing w:after="0"/>
        <w:numPr>
          <w:ilvl w:val="0"/>
          <w:numId w:val="2"/>
        </w:numPr>
      </w:pPr>
      <w:r>
        <w:rPr/>
        <w:t xml:space="preserve">Somatic and physiological aspects of trauma processing
</w:t>
      </w:r>
    </w:p>
    <w:p>
      <w:pPr>
        <w:spacing w:after="0"/>
        <w:numPr>
          <w:ilvl w:val="0"/>
          <w:numId w:val="2"/>
        </w:numPr>
      </w:pPr>
      <w:r>
        <w:rPr/>
        <w:t xml:space="preserve">Different types of trauma and their effects on basic beliefs
</w:t>
      </w:r>
    </w:p>
    <w:p>
      <w:pPr>
        <w:spacing w:after="0"/>
        <w:numPr>
          <w:ilvl w:val="0"/>
          <w:numId w:val="2"/>
        </w:numPr>
      </w:pPr>
      <w:r>
        <w:rPr/>
        <w:t xml:space="preserve">Critiques of the cognitive approach to trauma
</w:t>
      </w:r>
    </w:p>
    <w:p>
      <w:pPr>
        <w:spacing w:after="0"/>
        <w:numPr>
          <w:ilvl w:val="0"/>
          <w:numId w:val="2"/>
        </w:numPr>
      </w:pPr>
      <w:r>
        <w:rPr/>
        <w:t xml:space="preserve">Changes in basic beliefs over time as a result of therapy or interventions
</w:t>
      </w:r>
    </w:p>
    <w:p>
      <w:pPr>
        <w:numPr>
          <w:ilvl w:val="0"/>
          <w:numId w:val="2"/>
        </w:numPr>
      </w:pPr>
      <w:r>
        <w:rPr/>
        <w:t xml:space="preserve">Limitations and biases of Yanof-Bulman's concept of basic beliefs.</w:t>
      </w:r>
    </w:p>
    <w:p>
      <w:pPr>
        <w:pStyle w:val="Heading1"/>
      </w:pPr>
      <w:bookmarkStart w:id="6" w:name="_Toc6"/>
      <w:r>
        <w:t>Report location:</w:t>
      </w:r>
      <w:bookmarkEnd w:id="6"/>
    </w:p>
    <w:p>
      <w:hyperlink r:id="rId8" w:history="1">
        <w:r>
          <w:rPr>
            <w:color w:val="2980b9"/>
            <w:u w:val="single"/>
          </w:rPr>
          <w:t xml:space="preserve">https://www.fullpicture.app/item/e30cf47c27f8b2ca14199b27321a73dc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408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6.html" TargetMode="External"/><Relationship Id="rId8" Type="http://schemas.openxmlformats.org/officeDocument/2006/relationships/hyperlink" Target="https://www.fullpicture.app/item/e30cf47c27f8b2ca14199b27321a73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2023-12-17T17:21:40+01:00</dcterms:created>
  <dcterms:modified xsi:type="dcterms:W3CDTF">2023-12-17T17:21:40+01:00</dcterms:modified>
</cp:coreProperties>
</file>

<file path=docProps/custom.xml><?xml version="1.0" encoding="utf-8"?>
<Properties xmlns="http://schemas.openxmlformats.org/officeDocument/2006/custom-properties" xmlns:vt="http://schemas.openxmlformats.org/officeDocument/2006/docPropsVTypes"/>
</file>