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Factors Affecting the Levels of Tea Polyphenols and Caffeine in Tea Leaves | Journal of Agricultural and Food Chemistry</w:t>
      </w:r>
      <w:br/>
      <w:hyperlink r:id="rId7" w:history="1">
        <w:r>
          <w:rPr>
            <w:color w:val="2980b9"/>
            <w:u w:val="single"/>
          </w:rPr>
          <w:t xml:space="preserve">https://pubs.acs.org/doi/10.1021/jf021066b</w:t>
        </w:r>
      </w:hyperlink>
    </w:p>
    <w:p>
      <w:pPr>
        <w:pStyle w:val="Heading1"/>
      </w:pPr>
      <w:bookmarkStart w:id="2" w:name="_Toc2"/>
      <w:r>
        <w:t>Article summary:</w:t>
      </w:r>
      <w:bookmarkEnd w:id="2"/>
    </w:p>
    <w:p>
      <w:pPr>
        <w:jc w:val="both"/>
      </w:pPr>
      <w:r>
        <w:rPr/>
        <w:t xml:space="preserve">1. HPLC analysis of tea samples revealed that the levels of EGCG and total catechins were highest in green tea (old leaves) and oolong tea, while black tea and pu-erh tea had lower levels.</w:t>
      </w:r>
    </w:p>
    <w:p>
      <w:pPr>
        <w:jc w:val="both"/>
      </w:pPr>
      <w:r>
        <w:rPr/>
        <w:t xml:space="preserve">2. Tea samples extracted with 75% ethanol had higher levels of EGCG and total catechins compared to those extracted with boiling water.</w:t>
      </w:r>
    </w:p>
    <w:p>
      <w:pPr>
        <w:jc w:val="both"/>
      </w:pPr>
      <w:r>
        <w:rPr/>
        <w:t xml:space="preserve">3. The levels of caffeine were highest in black tea, followed by oolong tea, green tea, and fresh tea leaves. However, the levels of EGCG and total catechins were highest in green tea, followed by oolong tea, fresh tea leaves, and black tea.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这篇文章主要探讨了影响茶叶中茶多酚和咖啡因水平的因素，并对不同类型的茶叶进行了分析。然而，文章存在一些潜在的偏见和问题。</w:t>
      </w:r>
    </w:p>
    <w:p>
      <w:pPr>
        <w:jc w:val="both"/>
      </w:pPr>
      <w:r>
        <w:rPr/>
        <w:t xml:space="preserve"/>
      </w:r>
    </w:p>
    <w:p>
      <w:pPr>
        <w:jc w:val="both"/>
      </w:pPr>
      <w:r>
        <w:rPr/>
        <w:t xml:space="preserve">首先，文章没有提及研究的样本来源是否具有代表性。仅仅使用31种商业茶叶和几种实验室培养的新鲜茶叶进行分析可能无法全面反映不同地区和品种的茶叶中茶多酚和咖啡因水平的差异。</w:t>
      </w:r>
    </w:p>
    <w:p>
      <w:pPr>
        <w:jc w:val="both"/>
      </w:pPr>
      <w:r>
        <w:rPr/>
        <w:t xml:space="preserve"/>
      </w:r>
    </w:p>
    <w:p>
      <w:pPr>
        <w:jc w:val="both"/>
      </w:pPr>
      <w:r>
        <w:rPr/>
        <w:t xml:space="preserve">其次，文章没有提供关于研究方法的详细信息。虽然提到了使用HPLC进行分析，但没有说明具体的实验条件、标准曲线等。这使得读者难以评估该方法的可靠性和准确性。</w:t>
      </w:r>
    </w:p>
    <w:p>
      <w:pPr>
        <w:jc w:val="both"/>
      </w:pPr>
      <w:r>
        <w:rPr/>
        <w:t xml:space="preserve"/>
      </w:r>
    </w:p>
    <w:p>
      <w:pPr>
        <w:jc w:val="both"/>
      </w:pPr>
      <w:r>
        <w:rPr/>
        <w:t xml:space="preserve">此外，文章中提到了一些生物功能测试结果，如氢氧自由基清除、一氧化氮抑制和细胞凋亡效应。然而，文章并未提供足够的数据支持这些结论，并且未说明实验设计、样本数量等重要细节。这使得读者难以判断这些结果是否具有统计学意义。</w:t>
      </w:r>
    </w:p>
    <w:p>
      <w:pPr>
        <w:jc w:val="both"/>
      </w:pPr>
      <w:r>
        <w:rPr/>
        <w:t xml:space="preserve"/>
      </w:r>
    </w:p>
    <w:p>
      <w:pPr>
        <w:jc w:val="both"/>
      </w:pPr>
      <w:r>
        <w:rPr/>
        <w:t xml:space="preserve">此外，文章没有探讨可能存在的风险或副作用。例如，在高浓度下使用茶叶提取物可能会导致不良反应或毒性效应，但文章未对此进行讨论。</w:t>
      </w:r>
    </w:p>
    <w:p>
      <w:pPr>
        <w:jc w:val="both"/>
      </w:pPr>
      <w:r>
        <w:rPr/>
        <w:t xml:space="preserve"/>
      </w:r>
    </w:p>
    <w:p>
      <w:pPr>
        <w:jc w:val="both"/>
      </w:pPr>
      <w:r>
        <w:rPr/>
        <w:t xml:space="preserve">最后，文章没有平等地呈现双方观点。它主要关注茶叶中的茶多酚和咖啡因水平，并强调了一些茶叶的生物功能。然而，它没有探讨其他研究中可能存在的负面影响或争议。</w:t>
      </w:r>
    </w:p>
    <w:p>
      <w:pPr>
        <w:jc w:val="both"/>
      </w:pPr>
      <w:r>
        <w:rPr/>
        <w:t xml:space="preserve"/>
      </w:r>
    </w:p>
    <w:p>
      <w:pPr>
        <w:jc w:val="both"/>
      </w:pPr>
      <w:r>
        <w:rPr/>
        <w:t xml:space="preserve">综上所述，这篇文章存在一些潜在的偏见和问题，包括样本选择、方法描述、数据支持和风险评估等方面。读者需要谨慎对待其中的结论，并寻找更全面和可靠的研究来进一步了解茶叶中茶多酚和咖啡因的影响因素。</w:t>
      </w:r>
    </w:p>
    <w:p>
      <w:pPr>
        <w:pStyle w:val="Heading1"/>
      </w:pPr>
      <w:bookmarkStart w:id="5" w:name="_Toc5"/>
      <w:r>
        <w:t>Topics for further research:</w:t>
      </w:r>
      <w:bookmarkEnd w:id="5"/>
    </w:p>
    <w:p>
      <w:pPr>
        <w:spacing w:after="0"/>
        <w:numPr>
          <w:ilvl w:val="0"/>
          <w:numId w:val="2"/>
        </w:numPr>
      </w:pPr>
      <w:r>
        <w:rPr/>
        <w:t xml:space="preserve">茶叶中茶多酚和咖啡因的地区和品种差异
</w:t>
      </w:r>
    </w:p>
    <w:p>
      <w:pPr>
        <w:spacing w:after="0"/>
        <w:numPr>
          <w:ilvl w:val="0"/>
          <w:numId w:val="2"/>
        </w:numPr>
      </w:pPr>
      <w:r>
        <w:rPr/>
        <w:t xml:space="preserve">HPLC分析方法的可靠性和准确性
</w:t>
      </w:r>
    </w:p>
    <w:p>
      <w:pPr>
        <w:spacing w:after="0"/>
        <w:numPr>
          <w:ilvl w:val="0"/>
          <w:numId w:val="2"/>
        </w:numPr>
      </w:pPr>
      <w:r>
        <w:rPr/>
        <w:t xml:space="preserve">生物功能测试结果的数据支持和统计学意义
</w:t>
      </w:r>
    </w:p>
    <w:p>
      <w:pPr>
        <w:spacing w:after="0"/>
        <w:numPr>
          <w:ilvl w:val="0"/>
          <w:numId w:val="2"/>
        </w:numPr>
      </w:pPr>
      <w:r>
        <w:rPr/>
        <w:t xml:space="preserve">茶叶提取物的风险和副作用
</w:t>
      </w:r>
    </w:p>
    <w:p>
      <w:pPr>
        <w:spacing w:after="0"/>
        <w:numPr>
          <w:ilvl w:val="0"/>
          <w:numId w:val="2"/>
        </w:numPr>
      </w:pPr>
      <w:r>
        <w:rPr/>
        <w:t xml:space="preserve">其他研究中的负面影响或争议
</w:t>
      </w:r>
    </w:p>
    <w:p>
      <w:pPr>
        <w:numPr>
          <w:ilvl w:val="0"/>
          <w:numId w:val="2"/>
        </w:numPr>
      </w:pPr>
      <w:r>
        <w:rPr/>
        <w:t xml:space="preserve">更全面和可靠的研究来了解茶叶中茶多酚和咖啡因的影响因素</w:t>
      </w:r>
    </w:p>
    <w:p>
      <w:pPr>
        <w:pStyle w:val="Heading1"/>
      </w:pPr>
      <w:bookmarkStart w:id="6" w:name="_Toc6"/>
      <w:r>
        <w:t>Report location:</w:t>
      </w:r>
      <w:bookmarkEnd w:id="6"/>
    </w:p>
    <w:p>
      <w:hyperlink r:id="rId8" w:history="1">
        <w:r>
          <w:rPr>
            <w:color w:val="2980b9"/>
            <w:u w:val="single"/>
          </w:rPr>
          <w:t xml:space="preserve">https://www.fullpicture.app/item/e2838e124a8504bd5a764fab47b45647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FA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f021066b" TargetMode="External"/><Relationship Id="rId8" Type="http://schemas.openxmlformats.org/officeDocument/2006/relationships/hyperlink" Target="https://www.fullpicture.app/item/e2838e124a8504bd5a764fab47b456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2023-12-18T13:48:28+01:00</dcterms:created>
  <dcterms:modified xsi:type="dcterms:W3CDTF">2023-12-18T13:48:28+01:00</dcterms:modified>
</cp:coreProperties>
</file>

<file path=docProps/custom.xml><?xml version="1.0" encoding="utf-8"?>
<Properties xmlns="http://schemas.openxmlformats.org/officeDocument/2006/custom-properties" xmlns:vt="http://schemas.openxmlformats.org/officeDocument/2006/docPropsVTypes"/>
</file>