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Environmental learning in online social networks: adopting environmentally responsible behaviors: Environmental Education Research: Vol 17, No 4</w:t>
      </w:r>
      <w:br/>
      <w:hyperlink r:id="rId7" w:history="1">
        <w:r>
          <w:rPr>
            <w:color w:val="2980b9"/>
            <w:u w:val="single"/>
          </w:rPr>
          <w:t xml:space="preserve">https://www.tandfonline.com/doi/abs/10.1080/13504622.2011.565118</w:t>
        </w:r>
      </w:hyperlink>
    </w:p>
    <w:p>
      <w:pPr>
        <w:pStyle w:val="Heading1"/>
      </w:pPr>
      <w:bookmarkStart w:id="2" w:name="_Toc2"/>
      <w:r>
        <w:t>Article summary:</w:t>
      </w:r>
      <w:bookmarkEnd w:id="2"/>
    </w:p>
    <w:p>
      <w:pPr>
        <w:jc w:val="both"/>
      </w:pPr>
      <w:r>
        <w:rPr/>
        <w:t xml:space="preserve">1. Online social networks, such as Facebook, can be effective platforms for promoting environmental learning and encouraging environmentally responsible behaviors among young adults.</w:t>
      </w:r>
    </w:p>
    <w:p>
      <w:pPr>
        <w:jc w:val="both"/>
      </w:pPr>
      <w:r>
        <w:rPr/>
        <w:t xml:space="preserve">2. The use of a Facebook application that allowed users to share climate change news stories and engage in discussions led to increased knowledge of climate change science and self-reported environmental behaviors.</w:t>
      </w:r>
    </w:p>
    <w:p>
      <w:pPr>
        <w:jc w:val="both"/>
      </w:pPr>
      <w:r>
        <w:rPr/>
        <w:t xml:space="preserve">3. Peer role modeling and participation in a community of like-minded users were identified as motivating factors for pro-environmental behaviors, leading participants to learn more about climate change and take actions to limit its impact.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这篇文章主要探讨了在线社交网络对年轻人环境学习和环保行为的影响。然而，文章存在一些潜在的偏见和问题。</w:t>
      </w:r>
    </w:p>
    <w:p>
      <w:pPr>
        <w:jc w:val="both"/>
      </w:pPr>
      <w:r>
        <w:rPr/>
        <w:t xml:space="preserve"/>
      </w:r>
    </w:p>
    <w:p>
      <w:pPr>
        <w:jc w:val="both"/>
      </w:pPr>
      <w:r>
        <w:rPr/>
        <w:t xml:space="preserve">首先，文章提到在线社交网络可以通过增加年轻人对环境问题和减少温室气体排放的具体行动的知识来促使他们增加环保行为。然而，文章没有提供足够的证据来支持这个观点。虽然调查显示使用社交网络应用的用户报告了对气候变化科学有超过平均水平的了解，但并没有明确说明这种知识是通过社交网络获得的还是已经存在于用户中。</w:t>
      </w:r>
    </w:p>
    <w:p>
      <w:pPr>
        <w:jc w:val="both"/>
      </w:pPr>
      <w:r>
        <w:rPr/>
        <w:t xml:space="preserve"/>
      </w:r>
    </w:p>
    <w:p>
      <w:pPr>
        <w:jc w:val="both"/>
      </w:pPr>
      <w:r>
        <w:rPr/>
        <w:t xml:space="preserve">其次，文章提到参与社交网络中类似思想的用户群体可以激励参与者更多地了解气候变化并采取行动。然而，文章没有探讨其他可能影响参与者环保行为的因素。例如，个人价值观、教育背景、家庭环境等都可能对一个人是否采取环保行为产生影响。因此，在将结果归因于社交网络之前，需要考虑其他潜在因素。</w:t>
      </w:r>
    </w:p>
    <w:p>
      <w:pPr>
        <w:jc w:val="both"/>
      </w:pPr>
      <w:r>
        <w:rPr/>
        <w:t xml:space="preserve"/>
      </w:r>
    </w:p>
    <w:p>
      <w:pPr>
        <w:jc w:val="both"/>
      </w:pPr>
      <w:r>
        <w:rPr/>
        <w:t xml:space="preserve">此外，文章未提及可能存在的风险或负面影响。尽管社交网络可以促进信息传播和互动，但也存在虚假信息、信息过载和滥用个人数据的风险。文章没有平衡地探讨这些潜在风险，并且可能给读者留下了一个过于乐观的印象。</w:t>
      </w:r>
    </w:p>
    <w:p>
      <w:pPr>
        <w:jc w:val="both"/>
      </w:pPr>
      <w:r>
        <w:rPr/>
        <w:t xml:space="preserve"/>
      </w:r>
    </w:p>
    <w:p>
      <w:pPr>
        <w:jc w:val="both"/>
      </w:pPr>
      <w:r>
        <w:rPr/>
        <w:t xml:space="preserve">最后，文章没有提供足够的证据来支持其主张。尽管调查显示参与社交网络应用的用户报告了环保行为的增加，但这并不能证明这种行为变化是由于社交网络的影响。其他因素，如时间推移、个人成长和其他外部因素都可能对环保行为产生影响。</w:t>
      </w:r>
    </w:p>
    <w:p>
      <w:pPr>
        <w:jc w:val="both"/>
      </w:pPr>
      <w:r>
        <w:rPr/>
        <w:t xml:space="preserve"/>
      </w:r>
    </w:p>
    <w:p>
      <w:pPr>
        <w:jc w:val="both"/>
      </w:pPr>
      <w:r>
        <w:rPr/>
        <w:t xml:space="preserve">综上所述，这篇文章存在一些潜在的偏见和问题。它未能提供充分的证据来支持其主张，并忽视了其他可能影响环保行为的因素和潜在风险。进一步研究和更全面的分析是必要的，以更好地理解在线社交网络对环境学习和环保行为的真正影响。</w:t>
      </w:r>
    </w:p>
    <w:p>
      <w:pPr>
        <w:pStyle w:val="Heading1"/>
      </w:pPr>
      <w:bookmarkStart w:id="5" w:name="_Toc5"/>
      <w:r>
        <w:t>Topics for further research:</w:t>
      </w:r>
      <w:bookmarkEnd w:id="5"/>
    </w:p>
    <w:p>
      <w:pPr>
        <w:spacing w:after="0"/>
        <w:numPr>
          <w:ilvl w:val="0"/>
          <w:numId w:val="2"/>
        </w:numPr>
      </w:pPr>
      <w:r>
        <w:rPr/>
        <w:t xml:space="preserve">在线社交网络对年轻人环境学习的影响
</w:t>
      </w:r>
    </w:p>
    <w:p>
      <w:pPr>
        <w:spacing w:after="0"/>
        <w:numPr>
          <w:ilvl w:val="0"/>
          <w:numId w:val="2"/>
        </w:numPr>
      </w:pPr>
      <w:r>
        <w:rPr/>
        <w:t xml:space="preserve">在线社交网络对年轻人环保行为的影响
</w:t>
      </w:r>
    </w:p>
    <w:p>
      <w:pPr>
        <w:spacing w:after="0"/>
        <w:numPr>
          <w:ilvl w:val="0"/>
          <w:numId w:val="2"/>
        </w:numPr>
      </w:pPr>
      <w:r>
        <w:rPr/>
        <w:t xml:space="preserve">社交网络是否能增加年轻人对环境问题的知识
</w:t>
      </w:r>
    </w:p>
    <w:p>
      <w:pPr>
        <w:spacing w:after="0"/>
        <w:numPr>
          <w:ilvl w:val="0"/>
          <w:numId w:val="2"/>
        </w:numPr>
      </w:pPr>
      <w:r>
        <w:rPr/>
        <w:t xml:space="preserve">其他可能影响环保行为的因素
</w:t>
      </w:r>
    </w:p>
    <w:p>
      <w:pPr>
        <w:spacing w:after="0"/>
        <w:numPr>
          <w:ilvl w:val="0"/>
          <w:numId w:val="2"/>
        </w:numPr>
      </w:pPr>
      <w:r>
        <w:rPr/>
        <w:t xml:space="preserve">在线社交网络的风险和负面影响
</w:t>
      </w:r>
    </w:p>
    <w:p>
      <w:pPr>
        <w:numPr>
          <w:ilvl w:val="0"/>
          <w:numId w:val="2"/>
        </w:numPr>
      </w:pPr>
      <w:r>
        <w:rPr/>
        <w:t xml:space="preserve">文章中提供的证据是否足够支持其主张</w:t>
      </w:r>
    </w:p>
    <w:p>
      <w:pPr>
        <w:pStyle w:val="Heading1"/>
      </w:pPr>
      <w:bookmarkStart w:id="6" w:name="_Toc6"/>
      <w:r>
        <w:t>Report location:</w:t>
      </w:r>
      <w:bookmarkEnd w:id="6"/>
    </w:p>
    <w:p>
      <w:hyperlink r:id="rId8" w:history="1">
        <w:r>
          <w:rPr>
            <w:color w:val="2980b9"/>
            <w:u w:val="single"/>
          </w:rPr>
          <w:t xml:space="preserve">https://www.fullpicture.app/item/e1c04972d6dd454833cace167cf4c02c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7C59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3504622.2011.565118" TargetMode="External"/><Relationship Id="rId8" Type="http://schemas.openxmlformats.org/officeDocument/2006/relationships/hyperlink" Target="https://www.fullpicture.app/item/e1c04972d6dd454833cace167cf4c0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2023-09-10T00:42:42+02:00</dcterms:created>
  <dcterms:modified xsi:type="dcterms:W3CDTF">2023-09-10T00:42:42+02:00</dcterms:modified>
</cp:coreProperties>
</file>

<file path=docProps/custom.xml><?xml version="1.0" encoding="utf-8"?>
<Properties xmlns="http://schemas.openxmlformats.org/officeDocument/2006/custom-properties" xmlns:vt="http://schemas.openxmlformats.org/officeDocument/2006/docPropsVTypes"/>
</file>