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Ethereum Price: ETH Live Price Chart &amp; News | CoinGecko</w:t>
      </w:r>
      <w:br/>
      <w:hyperlink r:id="rId7" w:history="1">
        <w:r>
          <w:rPr>
            <w:color w:val="2980b9"/>
            <w:u w:val="single"/>
          </w:rPr>
          <w:t xml:space="preserve">https://www.coingecko.com/en/coins/ethereum</w:t>
        </w:r>
      </w:hyperlink>
    </w:p>
    <w:p>
      <w:pPr>
        <w:pStyle w:val="Heading1"/>
      </w:pPr>
      <w:bookmarkStart w:id="2" w:name="_Toc2"/>
      <w:r>
        <w:t>Article summary:</w:t>
      </w:r>
      <w:bookmarkEnd w:id="2"/>
    </w:p>
    <w:p>
      <w:pPr>
        <w:jc w:val="both"/>
      </w:pPr>
      <w:r>
        <w:rPr/>
        <w:t xml:space="preserve">1. Ethereum is a Proof-of-Stake blockchain that powers decentralized applications through smart contracts, with the largest ecosystem of dApps and Layer 2 solutions to improve transaction processing.</w:t>
      </w:r>
    </w:p>
    <w:p>
      <w:pPr>
        <w:jc w:val="both"/>
      </w:pPr>
      <w:r>
        <w:rPr/>
        <w:t xml:space="preserve"/>
      </w:r>
    </w:p>
    <w:p>
      <w:pPr>
        <w:jc w:val="both"/>
      </w:pPr>
      <w:r>
        <w:rPr/>
        <w:t xml:space="preserve">2. The history of Ethereum dates back to 2013 when Vitalik Buterin published the whitepaper, leading to a fundraising sale in 2014 and the network going live in 2015. The recent transition from Proof-of-Work to Proof-of-Stake with the Merge marks a significant milestone for Ethereum.</w:t>
      </w:r>
    </w:p>
    <w:p>
      <w:pPr>
        <w:jc w:val="both"/>
      </w:pPr>
      <w:r>
        <w:rPr/>
        <w:t xml:space="preserve"/>
      </w:r>
    </w:p>
    <w:p>
      <w:pPr>
        <w:jc w:val="both"/>
      </w:pPr>
      <w:r>
        <w:rPr/>
        <w:t xml:space="preserve">3. Ether (ETH) is the native coin used to pay for transactions on the Ethereum network, as well as for staking rewards, trading on exchanges, and collateral for loans. The upcoming sharding upgrade aims to improve scalability and reduce gas fees on the network.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Overall, the article provides a comprehensive overview of Ethereum, its history, unique features, and future developments. However, there are some potential biases and missing points of consideration that should be addressed.</w:t>
      </w:r>
    </w:p>
    <w:p>
      <w:pPr>
        <w:jc w:val="both"/>
      </w:pPr>
      <w:r>
        <w:rPr/>
        <w:t xml:space="preserve"/>
      </w:r>
    </w:p>
    <w:p>
      <w:pPr>
        <w:jc w:val="both"/>
      </w:pPr>
      <w:r>
        <w:rPr/>
        <w:t xml:space="preserve">One potential bias in the article is the lack of discussion on potential risks associated with Ethereum. While it highlights the benefits of the platform, such as decentralized applications and smart contracts, it fails to mention any potential drawbacks or challenges that Ethereum may face in the future. This could give readers a skewed perspective on the overall risk profile of investing in or using Ethereum.</w:t>
      </w:r>
    </w:p>
    <w:p>
      <w:pPr>
        <w:jc w:val="both"/>
      </w:pPr>
      <w:r>
        <w:rPr/>
        <w:t xml:space="preserve"/>
      </w:r>
    </w:p>
    <w:p>
      <w:pPr>
        <w:jc w:val="both"/>
      </w:pPr>
      <w:r>
        <w:rPr/>
        <w:t xml:space="preserve">Additionally, the article focuses heavily on the positive aspects of Ethereum without exploring potential counterarguments or criticisms. It would be beneficial to provide a more balanced view by discussing any criticisms or limitations of the platform, such as scalability issues or security concerns.</w:t>
      </w:r>
    </w:p>
    <w:p>
      <w:pPr>
        <w:jc w:val="both"/>
      </w:pPr>
      <w:r>
        <w:rPr/>
        <w:t xml:space="preserve"/>
      </w:r>
    </w:p>
    <w:p>
      <w:pPr>
        <w:jc w:val="both"/>
      </w:pPr>
      <w:r>
        <w:rPr/>
        <w:t xml:space="preserve">Furthermore, there are unsupported claims in the article, such as stating that sharding will improve scalability and reduce gas fees on the Ethereum network without providing evidence or data to support this claim. It is important to back up statements with credible sources or research to ensure accuracy and credibility.</w:t>
      </w:r>
    </w:p>
    <w:p>
      <w:pPr>
        <w:jc w:val="both"/>
      </w:pPr>
      <w:r>
        <w:rPr/>
        <w:t xml:space="preserve"/>
      </w:r>
    </w:p>
    <w:p>
      <w:pPr>
        <w:jc w:val="both"/>
      </w:pPr>
      <w:r>
        <w:rPr/>
        <w:t xml:space="preserve">In terms of missing points of consideration, the article could delve deeper into the environmental impact of Ethereum's transition from Proof-of-Work to Proof-of-Stake consensus with the Merge. This is an important aspect to consider when discussing blockchain technology and sustainability.</w:t>
      </w:r>
    </w:p>
    <w:p>
      <w:pPr>
        <w:jc w:val="both"/>
      </w:pPr>
      <w:r>
        <w:rPr/>
        <w:t xml:space="preserve"/>
      </w:r>
    </w:p>
    <w:p>
      <w:pPr>
        <w:jc w:val="both"/>
      </w:pPr>
      <w:r>
        <w:rPr/>
        <w:t xml:space="preserve">Overall, while the article provides valuable information about Ethereum, there are areas where it could benefit from addressing biases, providing a more balanced perspective, supporting claims with evidence, and exploring additional points of consideration for a more comprehensive analysis.</w:t>
      </w:r>
    </w:p>
    <w:p>
      <w:pPr>
        <w:pStyle w:val="Heading1"/>
      </w:pPr>
      <w:bookmarkStart w:id="5" w:name="_Toc5"/>
      <w:r>
        <w:t>Topics for further research:</w:t>
      </w:r>
      <w:bookmarkEnd w:id="5"/>
    </w:p>
    <w:p>
      <w:pPr>
        <w:spacing w:after="0"/>
        <w:numPr>
          <w:ilvl w:val="0"/>
          <w:numId w:val="2"/>
        </w:numPr>
      </w:pPr>
      <w:r>
        <w:rPr/>
        <w:t xml:space="preserve">Ethereum scalability issues
</w:t>
      </w:r>
    </w:p>
    <w:p>
      <w:pPr>
        <w:spacing w:after="0"/>
        <w:numPr>
          <w:ilvl w:val="0"/>
          <w:numId w:val="2"/>
        </w:numPr>
      </w:pPr>
      <w:r>
        <w:rPr/>
        <w:t xml:space="preserve">Ethereum security concerns
</w:t>
      </w:r>
    </w:p>
    <w:p>
      <w:pPr>
        <w:spacing w:after="0"/>
        <w:numPr>
          <w:ilvl w:val="0"/>
          <w:numId w:val="2"/>
        </w:numPr>
      </w:pPr>
      <w:r>
        <w:rPr/>
        <w:t xml:space="preserve">Ethereum environmental impact
</w:t>
      </w:r>
    </w:p>
    <w:p>
      <w:pPr>
        <w:spacing w:after="0"/>
        <w:numPr>
          <w:ilvl w:val="0"/>
          <w:numId w:val="2"/>
        </w:numPr>
      </w:pPr>
      <w:r>
        <w:rPr/>
        <w:t xml:space="preserve">Ethereum Proof-of-Stake vs Proof-of-Work
</w:t>
      </w:r>
    </w:p>
    <w:p>
      <w:pPr>
        <w:spacing w:after="0"/>
        <w:numPr>
          <w:ilvl w:val="0"/>
          <w:numId w:val="2"/>
        </w:numPr>
      </w:pPr>
      <w:r>
        <w:rPr/>
        <w:t xml:space="preserve">Criticisms of Ethereum
</w:t>
      </w:r>
    </w:p>
    <w:p>
      <w:pPr>
        <w:numPr>
          <w:ilvl w:val="0"/>
          <w:numId w:val="2"/>
        </w:numPr>
      </w:pPr>
      <w:r>
        <w:rPr/>
        <w:t xml:space="preserve">Ethereum gas fees and sharding</w:t>
      </w:r>
    </w:p>
    <w:p>
      <w:pPr>
        <w:pStyle w:val="Heading1"/>
      </w:pPr>
      <w:bookmarkStart w:id="6" w:name="_Toc6"/>
      <w:r>
        <w:t>Report location:</w:t>
      </w:r>
      <w:bookmarkEnd w:id="6"/>
    </w:p>
    <w:p>
      <w:hyperlink r:id="rId8" w:history="1">
        <w:r>
          <w:rPr>
            <w:color w:val="2980b9"/>
            <w:u w:val="single"/>
          </w:rPr>
          <w:t xml:space="preserve">https://www.fullpicture.app/item/e1bcb3f20b8ef375b08f60e72eda0815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90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ingecko.com/en/coins/ethereum" TargetMode="External"/><Relationship Id="rId8" Type="http://schemas.openxmlformats.org/officeDocument/2006/relationships/hyperlink" Target="https://www.fullpicture.app/item/e1bcb3f20b8ef375b08f60e72eda08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2024-03-06T17:20:30+01:00</dcterms:created>
  <dcterms:modified xsi:type="dcterms:W3CDTF">2024-03-06T17:20:30+01:00</dcterms:modified>
</cp:coreProperties>
</file>

<file path=docProps/custom.xml><?xml version="1.0" encoding="utf-8"?>
<Properties xmlns="http://schemas.openxmlformats.org/officeDocument/2006/custom-properties" xmlns:vt="http://schemas.openxmlformats.org/officeDocument/2006/docPropsVTypes"/>
</file>