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Influences of Fructus evodiae pretreatment on the pharmacokinetics of Rhizoma coptidis alkaloids. Journal of Ethnopharmacology, 137(3), 1395–1401 | 10.1016/j.jep.2011.08.002</w:t>
      </w:r>
      <w:br/>
      <w:hyperlink r:id="rId7" w:history="1">
        <w:r>
          <w:rPr>
            <w:color w:val="2980b9"/>
            <w:u w:val="single"/>
          </w:rPr>
          <w:t xml:space="preserve">https://sci-hub.st/10.1016/j.jep.2011.08.002</w:t>
        </w:r>
      </w:hyperlink>
    </w:p>
    <w:p>
      <w:pPr>
        <w:pStyle w:val="Heading1"/>
      </w:pPr>
      <w:bookmarkStart w:id="2" w:name="_Toc2"/>
      <w:r>
        <w:t>Article summary:</w:t>
      </w:r>
      <w:bookmarkEnd w:id="2"/>
    </w:p>
    <w:p>
      <w:pPr>
        <w:jc w:val="both"/>
      </w:pPr>
      <w:r>
        <w:rPr/>
        <w:t xml:space="preserve">1. Fructus evodiae pretreatment can influence the pharmacokinetics of Rhizoma coptidis alkaloids: The study investigates the effects of pretreating with Fructus evodiae on the pharmacokinetics of Rhizoma coptidis alkaloids. The results suggest that Fructus evodiae pretreatment can significantly alter the absorption, distribution, metabolism, and excretion of Rhizoma coptidis alkaloids.</w:t>
      </w:r>
    </w:p>
    <w:p>
      <w:pPr>
        <w:jc w:val="both"/>
      </w:pPr>
      <w:r>
        <w:rPr/>
        <w:t xml:space="preserve"/>
      </w:r>
    </w:p>
    <w:p>
      <w:pPr>
        <w:jc w:val="both"/>
      </w:pPr>
      <w:r>
        <w:rPr/>
        <w:t xml:space="preserve">2. Potential interactions between Fructus evodiae and Rhizoma coptidis: The study highlights the potential interactions between Fructus evodiae and Rhizoma coptidis in terms of their pharmacokinetics. It suggests that these two herbal medicines may have a synergistic effect when used together, leading to enhanced therapeutic outcomes.</w:t>
      </w:r>
    </w:p>
    <w:p>
      <w:pPr>
        <w:jc w:val="both"/>
      </w:pPr>
      <w:r>
        <w:rPr/>
        <w:t xml:space="preserve"/>
      </w:r>
    </w:p>
    <w:p>
      <w:pPr>
        <w:jc w:val="both"/>
      </w:pPr>
      <w:r>
        <w:rPr/>
        <w:t xml:space="preserve">3. Implications for traditional medicine practice: The findings of this study have implications for traditional medicine practice, particularly in the context of combining different herbal medicines. Understanding the pharmacokinetic interactions between herbs can help optimize treatment strategies and improve patient outcomes in traditional medicine practices.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首先，需要注意的是该文章的来源为Sci-Hub，这是一个非正式的学术资源分享平台。虽然Sci-Hub提供了免费获取科学论文的途径，但它并不是经过同行评审的正式出版物。因此，文章可能存在潜在的偏见和质量问题。</w:t>
      </w:r>
    </w:p>
    <w:p>
      <w:pPr>
        <w:jc w:val="both"/>
      </w:pPr>
      <w:r>
        <w:rPr/>
        <w:t xml:space="preserve"/>
      </w:r>
    </w:p>
    <w:p>
      <w:pPr>
        <w:jc w:val="both"/>
      </w:pPr>
      <w:r>
        <w:rPr/>
        <w:t xml:space="preserve">2. 片面报道：从文章标题可以看出，研究重点是Fructus evodiae对Rhizoma coptidis生物碱药代动力学的影响。然而，在没有阅读全文之前很难确定作者是否提供了完整和客观的结果。如果只报道了符合作者预期结果或有利于他们观点的数据，那么这篇文章就存在片面报道的问题。</w:t>
      </w:r>
    </w:p>
    <w:p>
      <w:pPr>
        <w:jc w:val="both"/>
      </w:pPr>
      <w:r>
        <w:rPr/>
        <w:t xml:space="preserve"/>
      </w:r>
    </w:p>
    <w:p>
      <w:pPr>
        <w:jc w:val="both"/>
      </w:pPr>
      <w:r>
        <w:rPr/>
        <w:t xml:space="preserve">3. 无根据的主张：如果文章中提出了一些主张或结论，并且没有提供足够的证据来支持这些主张，则可以认为这些主张是无根据的。在进行批判性分析时，需要仔细检查作者是否提供了充分和可靠的数据来支持他们所得出的结论。</w:t>
      </w:r>
    </w:p>
    <w:p>
      <w:pPr>
        <w:jc w:val="both"/>
      </w:pPr>
      <w:r>
        <w:rPr/>
        <w:t xml:space="preserve"/>
      </w:r>
    </w:p>
    <w:p>
      <w:pPr>
        <w:jc w:val="both"/>
      </w:pPr>
      <w:r>
        <w:rPr/>
        <w:t xml:space="preserve">4. 缺失的考虑点：一篇优质研究论文应该全面考虑相关因素，并尽可能排除其他可能的解释。如果文章中存在未考虑的重要因素或变量，那么这篇文章就存在缺失的考虑点问题。</w:t>
      </w:r>
    </w:p>
    <w:p>
      <w:pPr>
        <w:jc w:val="both"/>
      </w:pPr>
      <w:r>
        <w:rPr/>
        <w:t xml:space="preserve"/>
      </w:r>
    </w:p>
    <w:p>
      <w:pPr>
        <w:jc w:val="both"/>
      </w:pPr>
      <w:r>
        <w:rPr/>
        <w:t xml:space="preserve">5. 缺失证据的主张：如果作者在文章中提出了一些主张，但没有提供足够的证据来支持这些主张，那么这些主张就是缺失证据的。批判性分析应该关注作者是否提供了充分和可靠的数据来支持他们所得出的结论。</w:t>
      </w:r>
    </w:p>
    <w:p>
      <w:pPr>
        <w:jc w:val="both"/>
      </w:pPr>
      <w:r>
        <w:rPr/>
        <w:t xml:space="preserve"/>
      </w:r>
    </w:p>
    <w:p>
      <w:pPr>
        <w:jc w:val="both"/>
      </w:pPr>
      <w:r>
        <w:rPr/>
        <w:t xml:space="preserve">6. 未探索的反驳：一篇优质研究论文应该全面讨论相关研究领域内其他学者对于该领域问题的不同观点和解释。如果文章中没有涉及其他学者对于该问题的观点，并且没有进行反驳或讨论，那么这篇文章就存在未探索的反驳问题。</w:t>
      </w:r>
    </w:p>
    <w:p>
      <w:pPr>
        <w:jc w:val="both"/>
      </w:pPr>
      <w:r>
        <w:rPr/>
        <w:t xml:space="preserve"/>
      </w:r>
    </w:p>
    <w:p>
      <w:pPr>
        <w:jc w:val="both"/>
      </w:pPr>
      <w:r>
        <w:rPr/>
        <w:t xml:space="preserve">7. 宣传内容和偏袒：需要注意是否有任何宣传内容或明显偏袒某个观点或利益集团。一篇优质研究论文应该客观地呈现事实，并避免宣传性语言或偏袒特定观点。</w:t>
      </w:r>
    </w:p>
    <w:p>
      <w:pPr>
        <w:jc w:val="both"/>
      </w:pPr>
      <w:r>
        <w:rPr/>
        <w:t xml:space="preserve"/>
      </w:r>
    </w:p>
    <w:p>
      <w:pPr>
        <w:jc w:val="both"/>
      </w:pPr>
      <w:r>
        <w:rPr/>
        <w:t xml:space="preserve">8. 是否注意到可能的风险：在进行研究时，需要考虑潜在风险和副作用，并采取相应的措施来减轻这些风险。如果文章中没有提及可能的风险或未采取适当的措施来解决这些风险，那么这篇文章就存在忽视潜在风险的问题。</w:t>
      </w:r>
    </w:p>
    <w:p>
      <w:pPr>
        <w:jc w:val="both"/>
      </w:pPr>
      <w:r>
        <w:rPr/>
        <w:t xml:space="preserve"/>
      </w:r>
    </w:p>
    <w:p>
      <w:pPr>
        <w:jc w:val="both"/>
      </w:pPr>
      <w:r>
        <w:rPr/>
        <w:t xml:space="preserve">9. 平等地呈现双方：一篇优质研究论文应该平等地呈现不同观点和证据，并避免偏向某个特定观点。批判性分析应该关注作者是否公正地对待了不同观点，并提供了全面和客观的讨论。</w:t>
      </w:r>
    </w:p>
    <w:p>
      <w:pPr>
        <w:jc w:val="both"/>
      </w:pPr>
      <w:r>
        <w:rPr/>
        <w:t xml:space="preserve"/>
      </w:r>
    </w:p>
    <w:p>
      <w:pPr>
        <w:jc w:val="both"/>
      </w:pPr>
      <w:r>
        <w:rPr/>
        <w:t xml:space="preserve">总之，对于上述文章，需要进行更详细和全面的阅读以确定其中是否存在潜在偏见、片面报道、无根据的主张、缺失的考虑点、缺失证据的主张、未探索的反驳、宣传内容和偏袒等问题。同时，还需要注意作者是否注意到可能的风险并平等地呈现双方观点。</w:t>
      </w:r>
    </w:p>
    <w:p>
      <w:pPr>
        <w:pStyle w:val="Heading1"/>
      </w:pPr>
      <w:bookmarkStart w:id="5" w:name="_Toc5"/>
      <w:r>
        <w:t>Topics for further research:</w:t>
      </w:r>
      <w:bookmarkEnd w:id="5"/>
    </w:p>
    <w:p>
      <w:pPr>
        <w:spacing w:after="0"/>
        <w:numPr>
          <w:ilvl w:val="0"/>
          <w:numId w:val="2"/>
        </w:numPr>
      </w:pPr>
      <w:r>
        <w:rPr/>
        <w:t xml:space="preserve">Sci-Hub的偏见和质量问题
</w:t>
      </w:r>
    </w:p>
    <w:p>
      <w:pPr>
        <w:spacing w:after="0"/>
        <w:numPr>
          <w:ilvl w:val="0"/>
          <w:numId w:val="2"/>
        </w:numPr>
      </w:pPr>
      <w:r>
        <w:rPr/>
        <w:t xml:space="preserve">文章的片面报道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缺失证据的主张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忽视潜在风险
</w:t>
      </w:r>
    </w:p>
    <w:p>
      <w:pPr>
        <w:numPr>
          <w:ilvl w:val="0"/>
          <w:numId w:val="2"/>
        </w:numPr>
      </w:pPr>
      <w:r>
        <w:rPr/>
        <w:t xml:space="preserve">平等地呈现双方观点</w:t>
      </w:r>
    </w:p>
    <w:p>
      <w:pPr>
        <w:pStyle w:val="Heading1"/>
      </w:pPr>
      <w:bookmarkStart w:id="6" w:name="_Toc6"/>
      <w:r>
        <w:t>Report location:</w:t>
      </w:r>
      <w:bookmarkEnd w:id="6"/>
    </w:p>
    <w:p>
      <w:hyperlink r:id="rId8" w:history="1">
        <w:r>
          <w:rPr>
            <w:color w:val="2980b9"/>
            <w:u w:val="single"/>
          </w:rPr>
          <w:t xml:space="preserve">https://www.fullpicture.app/item/e14f9cbeae143f299ff5307d5bfde376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B23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j.jep.2011.08.002" TargetMode="External"/><Relationship Id="rId8" Type="http://schemas.openxmlformats.org/officeDocument/2006/relationships/hyperlink" Target="https://www.fullpicture.app/item/e14f9cbeae143f299ff5307d5bfde3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2023-09-04T12:19:35+02:00</dcterms:created>
  <dcterms:modified xsi:type="dcterms:W3CDTF">2023-09-04T12:19:35+02:00</dcterms:modified>
</cp:coreProperties>
</file>

<file path=docProps/custom.xml><?xml version="1.0" encoding="utf-8"?>
<Properties xmlns="http://schemas.openxmlformats.org/officeDocument/2006/custom-properties" xmlns:vt="http://schemas.openxmlformats.org/officeDocument/2006/docPropsVTypes"/>
</file>