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非线性有限元方程组的弧长延拓算法</w:t>
      </w:r>
      <w:br/>
      <w:hyperlink r:id="rId7" w:history="1">
        <w:r>
          <w:rPr>
            <w:color w:val="2980b9"/>
            <w:u w:val="single"/>
          </w:rPr>
          <w:t xml:space="preserve">http://xbna.pku.edu.cn/article/2017/0479-8023-53-5-793.html</w:t>
        </w:r>
      </w:hyperlink>
    </w:p>
    <w:p>
      <w:pPr>
        <w:pStyle w:val="Heading1"/>
      </w:pPr>
      <w:bookmarkStart w:id="2" w:name="_Toc2"/>
      <w:r>
        <w:t>Article summary:</w:t>
      </w:r>
      <w:bookmarkEnd w:id="2"/>
    </w:p>
    <w:p>
      <w:pPr>
        <w:jc w:val="both"/>
      </w:pPr>
      <w:r>
        <w:rPr/>
        <w:t xml:space="preserve">1. 在结构非线性分析中，需要使用延拓算法来解决非线性方程组，以追踪平衡路径并识别极值点和分叉点。</w:t>
      </w:r>
    </w:p>
    <w:p>
      <w:pPr>
        <w:jc w:val="both"/>
      </w:pPr>
      <w:r>
        <w:rPr/>
        <w:t xml:space="preserve">2. 弧长延拓算法是一种同时控制结构变形和载荷的稳定且高效的方法，已成为结构非线性分析中最重要的平衡路径追踪算法。</w:t>
      </w:r>
    </w:p>
    <w:p>
      <w:pPr>
        <w:jc w:val="both"/>
      </w:pPr>
      <w:r>
        <w:rPr/>
        <w:t xml:space="preserve">3. 延拓算法通常采用不同的牛顿迭代格式进行编程实现，本文研究了标准形式的弧长延拓方法牛顿迭代及两种实际编程实现形式，并分析了它们之间的关系。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作为一篇学术论文，该文章的内容相对客观和专业。然而，在阅读过程中，我们也可以发现一些潜在的偏见和不足之处。</w:t>
      </w:r>
    </w:p>
    <w:p>
      <w:pPr>
        <w:jc w:val="both"/>
      </w:pPr>
      <w:r>
        <w:rPr/>
        <w:t xml:space="preserve"/>
      </w:r>
    </w:p>
    <w:p>
      <w:pPr>
        <w:jc w:val="both"/>
      </w:pPr>
      <w:r>
        <w:rPr/>
        <w:t xml:space="preserve">首先，文章没有提及其他可能存在的算法或方法，只是简单地介绍了弧长延拓算法，并将其描述为最重要的算法。这种片面的报道可能会导致读者对其他方法的忽视和误解。</w:t>
      </w:r>
    </w:p>
    <w:p>
      <w:pPr>
        <w:jc w:val="both"/>
      </w:pPr>
      <w:r>
        <w:rPr/>
        <w:t xml:space="preserve"/>
      </w:r>
    </w:p>
    <w:p>
      <w:pPr>
        <w:jc w:val="both"/>
      </w:pPr>
      <w:r>
        <w:rPr/>
        <w:t xml:space="preserve">其次，在讨论弧长延拓算法时，文章没有探讨其局限性和风险。例如，在实际应用中，该算法可能会受到数值稳定性和计算效率等问题的影响。此外，该算法是否适用于所有类型的结构非线性分析也需要进一步研究。</w:t>
      </w:r>
    </w:p>
    <w:p>
      <w:pPr>
        <w:jc w:val="both"/>
      </w:pPr>
      <w:r>
        <w:rPr/>
        <w:t xml:space="preserve"/>
      </w:r>
    </w:p>
    <w:p>
      <w:pPr>
        <w:jc w:val="both"/>
      </w:pPr>
      <w:r>
        <w:rPr/>
        <w:t xml:space="preserve">此外，在介绍非线性方程组时，文章没有提供足够的背景知识和解释。这可能会使那些不熟悉该领域的读者感到困惑。</w:t>
      </w:r>
    </w:p>
    <w:p>
      <w:pPr>
        <w:jc w:val="both"/>
      </w:pPr>
      <w:r>
        <w:rPr/>
        <w:t xml:space="preserve"/>
      </w:r>
    </w:p>
    <w:p>
      <w:pPr>
        <w:jc w:val="both"/>
      </w:pPr>
      <w:r>
        <w:rPr/>
        <w:t xml:space="preserve">最后，虽然文章提到了结构平衡路径曲线上存在两种关键点类型：极值点和分岔点，但它并没有深入探讨这些关键点对结构稳定性和安全性的影响。因此，在未来研究中需要更加全面地考虑这些因素。</w:t>
      </w:r>
    </w:p>
    <w:p>
      <w:pPr>
        <w:jc w:val="both"/>
      </w:pPr>
      <w:r>
        <w:rPr/>
        <w:t xml:space="preserve"/>
      </w:r>
    </w:p>
    <w:p>
      <w:pPr>
        <w:jc w:val="both"/>
      </w:pPr>
      <w:r>
        <w:rPr/>
        <w:t xml:space="preserve">总之，尽管该文章在某些方面存在不足之处，但它仍然为非线性有限元方程组求解提供了有价值的信息，并为相关领域的研究人员提供了参考。</w:t>
      </w:r>
    </w:p>
    <w:p>
      <w:pPr>
        <w:pStyle w:val="Heading1"/>
      </w:pPr>
      <w:bookmarkStart w:id="5" w:name="_Toc5"/>
      <w:r>
        <w:t>Topics for further research:</w:t>
      </w:r>
      <w:bookmarkEnd w:id="5"/>
    </w:p>
    <w:p>
      <w:pPr>
        <w:spacing w:after="0"/>
        <w:numPr>
          <w:ilvl w:val="0"/>
          <w:numId w:val="2"/>
        </w:numPr>
      </w:pPr>
      <w:r>
        <w:rPr/>
        <w:t xml:space="preserve">Other nonlinear finite element methods/algorithms
</w:t>
      </w:r>
    </w:p>
    <w:p>
      <w:pPr>
        <w:spacing w:after="0"/>
        <w:numPr>
          <w:ilvl w:val="0"/>
          <w:numId w:val="2"/>
        </w:numPr>
      </w:pPr>
      <w:r>
        <w:rPr/>
        <w:t xml:space="preserve">Limitations and risks of arc-length continuation method
</w:t>
      </w:r>
    </w:p>
    <w:p>
      <w:pPr>
        <w:spacing w:after="0"/>
        <w:numPr>
          <w:ilvl w:val="0"/>
          <w:numId w:val="2"/>
        </w:numPr>
      </w:pPr>
      <w:r>
        <w:rPr/>
        <w:t xml:space="preserve">Background knowledge and explanation of nonlinear equation systems
</w:t>
      </w:r>
    </w:p>
    <w:p>
      <w:pPr>
        <w:spacing w:after="0"/>
        <w:numPr>
          <w:ilvl w:val="0"/>
          <w:numId w:val="2"/>
        </w:numPr>
      </w:pPr>
      <w:r>
        <w:rPr/>
        <w:t xml:space="preserve">Impact of critical points (extremum and bifurcation) on structural stability and safety
</w:t>
      </w:r>
    </w:p>
    <w:p>
      <w:pPr>
        <w:spacing w:after="0"/>
        <w:numPr>
          <w:ilvl w:val="0"/>
          <w:numId w:val="2"/>
        </w:numPr>
      </w:pPr>
      <w:r>
        <w:rPr/>
        <w:t xml:space="preserve">Numerical stability issues in arc-length continuation method
</w:t>
      </w:r>
    </w:p>
    <w:p>
      <w:pPr>
        <w:numPr>
          <w:ilvl w:val="0"/>
          <w:numId w:val="2"/>
        </w:numPr>
      </w:pPr>
      <w:r>
        <w:rPr/>
        <w:t xml:space="preserve">Applicability of arc-length continuation method to all types of structural nonlinear analysis</w:t>
      </w:r>
    </w:p>
    <w:p>
      <w:pPr>
        <w:pStyle w:val="Heading1"/>
      </w:pPr>
      <w:bookmarkStart w:id="6" w:name="_Toc6"/>
      <w:r>
        <w:t>Report location:</w:t>
      </w:r>
      <w:bookmarkEnd w:id="6"/>
    </w:p>
    <w:p>
      <w:hyperlink r:id="rId8" w:history="1">
        <w:r>
          <w:rPr>
            <w:color w:val="2980b9"/>
            <w:u w:val="single"/>
          </w:rPr>
          <w:t xml:space="preserve">https://www.fullpicture.app/item/e107b6187bd8ce6897637fe0da36776a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94A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xbna.pku.edu.cn/article/2017/0479-8023-53-5-793.html" TargetMode="External"/><Relationship Id="rId8" Type="http://schemas.openxmlformats.org/officeDocument/2006/relationships/hyperlink" Target="https://www.fullpicture.app/item/e107b6187bd8ce6897637fe0da3677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2023-12-31T01:47:50+01:00</dcterms:created>
  <dcterms:modified xsi:type="dcterms:W3CDTF">2023-12-31T01:47:50+01:00</dcterms:modified>
</cp:coreProperties>
</file>

<file path=docProps/custom.xml><?xml version="1.0" encoding="utf-8"?>
<Properties xmlns="http://schemas.openxmlformats.org/officeDocument/2006/custom-properties" xmlns:vt="http://schemas.openxmlformats.org/officeDocument/2006/docPropsVTypes"/>
</file>