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人工腐植酸稳定的高分散零价铁颗粒用于去除铅离子 - ScienceDirect</w:t>
      </w:r>
      <w:br/>
      <w:hyperlink r:id="rId7" w:history="1">
        <w:r>
          <w:rPr>
            <w:color w:val="2980b9"/>
            <w:u w:val="single"/>
          </w:rPr>
          <w:t xml:space="preserve">https://www.sciencedirect.com/science/article/pii/S0304389419311240?via%3Dihub=</w:t>
        </w:r>
      </w:hyperlink>
    </w:p>
    <w:p>
      <w:pPr>
        <w:pStyle w:val="Heading1"/>
      </w:pPr>
      <w:bookmarkStart w:id="2" w:name="_Toc2"/>
      <w:r>
        <w:t>Article summary:</w:t>
      </w:r>
      <w:bookmarkEnd w:id="2"/>
    </w:p>
    <w:p>
      <w:pPr>
        <w:jc w:val="both"/>
      </w:pPr>
      <w:r>
        <w:rPr/>
        <w:t xml:space="preserve">1. 人工腐植酸稳定的高分散零价铁颗粒（AHA-nZVI）可用于去除铅离子。</w:t>
      </w:r>
    </w:p>
    <w:p>
      <w:pPr>
        <w:jc w:val="both"/>
      </w:pPr>
      <w:r>
        <w:rPr/>
        <w:t xml:space="preserve">2. AHA-nZVI具有良好的稳定性、抗氧化性和分散性，对铅离子具有巨大的吸附能力。</w:t>
      </w:r>
    </w:p>
    <w:p>
      <w:pPr>
        <w:jc w:val="both"/>
      </w:pPr>
      <w:r>
        <w:rPr/>
        <w:t xml:space="preserve">3. AHA-nZVI通过多种相互作用机理实现了与重金属之间的还原反应、络合和共沉淀等。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对于上述文章的批判性分析，以下是一些可能存在的问题和偏见：</w:t>
      </w:r>
    </w:p>
    <w:p>
      <w:pPr>
        <w:jc w:val="both"/>
      </w:pPr>
      <w:r>
        <w:rPr/>
        <w:t xml:space="preserve"/>
      </w:r>
    </w:p>
    <w:p>
      <w:pPr>
        <w:jc w:val="both"/>
      </w:pPr>
      <w:r>
        <w:rPr/>
        <w:t xml:space="preserve">1. 缺乏对其他方法和材料的比较：文章没有提供与其他去除铅离子的方法或材料进行比较的数据或讨论。这使得读者无法评估该方法相对于其他方法的优势和劣势。</w:t>
      </w:r>
    </w:p>
    <w:p>
      <w:pPr>
        <w:jc w:val="both"/>
      </w:pPr>
      <w:r>
        <w:rPr/>
        <w:t xml:space="preserve"/>
      </w:r>
    </w:p>
    <w:p>
      <w:pPr>
        <w:jc w:val="both"/>
      </w:pPr>
      <w:r>
        <w:rPr/>
        <w:t xml:space="preserve">2. 数据来源不明确：文章提到了一些数据，如去除率为649.0 mg/g，但未提供详细的实验条件、重复次数或统计分析。这使得读者难以确定这些数据的可靠性和代表性。</w:t>
      </w:r>
    </w:p>
    <w:p>
      <w:pPr>
        <w:jc w:val="both"/>
      </w:pPr>
      <w:r>
        <w:rPr/>
        <w:t xml:space="preserve"/>
      </w:r>
    </w:p>
    <w:p>
      <w:pPr>
        <w:jc w:val="both"/>
      </w:pPr>
      <w:r>
        <w:rPr/>
        <w:t xml:space="preserve">3. 缺乏对潜在风险和副作用的讨论：文章没有探讨使用人工腐植酸稳定高分散零价铁颗粒去除铅离子可能带来的潜在风险和副作用。例如，是否会产生有害物质或产物？是否会对环境造成负面影响？</w:t>
      </w:r>
    </w:p>
    <w:p>
      <w:pPr>
        <w:jc w:val="both"/>
      </w:pPr>
      <w:r>
        <w:rPr/>
        <w:t xml:space="preserve"/>
      </w:r>
    </w:p>
    <w:p>
      <w:pPr>
        <w:jc w:val="both"/>
      </w:pPr>
      <w:r>
        <w:rPr/>
        <w:t xml:space="preserve">4. 片面报道：文章只关注了人工腐植酸稳定高分散零价铁颗粒在去除铅离子方面的优点，而忽略了其他可能存在的缺点或限制。这种片面报道可能导致读者对该方法形成不完整或误导性的理解。</w:t>
      </w:r>
    </w:p>
    <w:p>
      <w:pPr>
        <w:jc w:val="both"/>
      </w:pPr>
      <w:r>
        <w:rPr/>
        <w:t xml:space="preserve"/>
      </w:r>
    </w:p>
    <w:p>
      <w:pPr>
        <w:jc w:val="both"/>
      </w:pPr>
      <w:r>
        <w:rPr/>
        <w:t xml:space="preserve">5. 缺乏证据支持的主张：文章中提到人工腐植酸稳定高分散零价铁颗粒具有良好的稳定性、抗氧化性和分散性，但未提供实验证据或数据来支持这些主张。这使得读者难以确定这些主张的可信度。</w:t>
      </w:r>
    </w:p>
    <w:p>
      <w:pPr>
        <w:jc w:val="both"/>
      </w:pPr>
      <w:r>
        <w:rPr/>
        <w:t xml:space="preserve"/>
      </w:r>
    </w:p>
    <w:p>
      <w:pPr>
        <w:jc w:val="both"/>
      </w:pPr>
      <w:r>
        <w:rPr/>
        <w:t xml:space="preserve">6. 未探索的反驳：文章没有探讨可能存在的反对意见或争议观点。这种选择性地呈现只有正面结果和观点的做法可能导致读者对该方法的真实效果和适用性产生怀疑。</w:t>
      </w:r>
    </w:p>
    <w:p>
      <w:pPr>
        <w:jc w:val="both"/>
      </w:pPr>
      <w:r>
        <w:rPr/>
        <w:t xml:space="preserve"/>
      </w:r>
    </w:p>
    <w:p>
      <w:pPr>
        <w:jc w:val="both"/>
      </w:pPr>
      <w:r>
        <w:rPr/>
        <w:t xml:space="preserve">综上所述，上述文章存在一些潜在偏见和问题，包括缺乏比较、数据来源不明确、缺乏风险讨论、片面报道、缺乏证据支持的主张和未探索的反驳。这些问题可能影响读者对该方法的理解和评估。为了更全面客观地评估该方法，需要进一步研究和数据支持。</w:t>
      </w:r>
    </w:p>
    <w:p>
      <w:pPr>
        <w:pStyle w:val="Heading1"/>
      </w:pPr>
      <w:bookmarkStart w:id="5" w:name="_Toc5"/>
      <w:r>
        <w:t>Topics for further research:</w:t>
      </w:r>
      <w:bookmarkEnd w:id="5"/>
    </w:p>
    <w:p>
      <w:pPr>
        <w:spacing w:after="0"/>
        <w:numPr>
          <w:ilvl w:val="0"/>
          <w:numId w:val="2"/>
        </w:numPr>
      </w:pPr>
      <w:r>
        <w:rPr/>
        <w:t xml:space="preserve">Comparison of methods for removing lead ions
</w:t>
      </w:r>
    </w:p>
    <w:p>
      <w:pPr>
        <w:spacing w:after="0"/>
        <w:numPr>
          <w:ilvl w:val="0"/>
          <w:numId w:val="2"/>
        </w:numPr>
      </w:pPr>
      <w:r>
        <w:rPr/>
        <w:t xml:space="preserve">Unclear data sources and reliability
</w:t>
      </w:r>
    </w:p>
    <w:p>
      <w:pPr>
        <w:spacing w:after="0"/>
        <w:numPr>
          <w:ilvl w:val="0"/>
          <w:numId w:val="2"/>
        </w:numPr>
      </w:pPr>
      <w:r>
        <w:rPr/>
        <w:t xml:space="preserve">Potential risks and side effects of using artificial humic acid-stabilized dispersed zero-valent iron particles
</w:t>
      </w:r>
    </w:p>
    <w:p>
      <w:pPr>
        <w:spacing w:after="0"/>
        <w:numPr>
          <w:ilvl w:val="0"/>
          <w:numId w:val="2"/>
        </w:numPr>
      </w:pPr>
      <w:r>
        <w:rPr/>
        <w:t xml:space="preserve">Limitations or drawbacks of the method
</w:t>
      </w:r>
    </w:p>
    <w:p>
      <w:pPr>
        <w:spacing w:after="0"/>
        <w:numPr>
          <w:ilvl w:val="0"/>
          <w:numId w:val="2"/>
        </w:numPr>
      </w:pPr>
      <w:r>
        <w:rPr/>
        <w:t xml:space="preserve">Lack of evidence supporting claims about stability</w:t>
      </w:r>
    </w:p>
    <w:p>
      <w:pPr>
        <w:spacing w:after="0"/>
        <w:numPr>
          <w:ilvl w:val="0"/>
          <w:numId w:val="2"/>
        </w:numPr>
      </w:pPr>
      <w:r>
        <w:rPr/>
        <w:t xml:space="preserve">antioxidant properties</w:t>
      </w:r>
    </w:p>
    <w:p>
      <w:pPr>
        <w:spacing w:after="0"/>
        <w:numPr>
          <w:ilvl w:val="0"/>
          <w:numId w:val="2"/>
        </w:numPr>
      </w:pPr>
      <w:r>
        <w:rPr/>
        <w:t xml:space="preserve">and dispersibility of the particles
</w:t>
      </w:r>
    </w:p>
    <w:p>
      <w:pPr>
        <w:numPr>
          <w:ilvl w:val="0"/>
          <w:numId w:val="2"/>
        </w:numPr>
      </w:pPr>
      <w:r>
        <w:rPr/>
        <w:t xml:space="preserve">Unexplored opposing viewpoints or controversies surrounding the method</w:t>
      </w:r>
    </w:p>
    <w:p>
      <w:pPr>
        <w:pStyle w:val="Heading1"/>
      </w:pPr>
      <w:bookmarkStart w:id="6" w:name="_Toc6"/>
      <w:r>
        <w:t>Report location:</w:t>
      </w:r>
      <w:bookmarkEnd w:id="6"/>
    </w:p>
    <w:p>
      <w:hyperlink r:id="rId8" w:history="1">
        <w:r>
          <w:rPr>
            <w:color w:val="2980b9"/>
            <w:u w:val="single"/>
          </w:rPr>
          <w:t xml:space="preserve">https://www.fullpicture.app/item/e0cf4311e0153350658fae47cf395501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A22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9419311240?via%3Dihub=" TargetMode="External"/><Relationship Id="rId8" Type="http://schemas.openxmlformats.org/officeDocument/2006/relationships/hyperlink" Target="https://www.fullpicture.app/item/e0cf4311e0153350658fae47cf3955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2024-07-09T09:20:55+02:00</dcterms:created>
  <dcterms:modified xsi:type="dcterms:W3CDTF">2024-07-09T09:20:55+02:00</dcterms:modified>
</cp:coreProperties>
</file>

<file path=docProps/custom.xml><?xml version="1.0" encoding="utf-8"?>
<Properties xmlns="http://schemas.openxmlformats.org/officeDocument/2006/custom-properties" xmlns:vt="http://schemas.openxmlformats.org/officeDocument/2006/docPropsVTypes"/>
</file>