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施军平教授 | 多学科协作，一体化诊疗，实现代谢性疾病全程管理</w:t></w:r><w:br/><w:hyperlink r:id="rId7" w:history="1"><w:r><w:rPr><w:color w:val="2980b9"/><w:u w:val="single"/></w:rPr><w:t xml:space="preserve">https://mp.weixin.qq.com/s?__biz=MjM5OTEzOTUxOQ%3D%3D&mid=2654235628&idx=3&sn=9cfbbf9c7f07aad55dcd418f5108d213&chksm=bd00ca3c8a77432af3128536226c18460969976aa4f3e163bc28e364a324b7c21b27612ab498&scene=27</w:t></w:r></w:hyperlink></w:p><w:p><w:pPr><w:pStyle w:val="Heading1"/></w:pPr><w:bookmarkStart w:id="2" w:name="_Toc2"/><w:r><w:t>Article summary:</w:t></w:r><w:bookmarkEnd w:id="2"/></w:p><w:p><w:pPr><w:jc w:val="both"/></w:pPr><w:r><w:rPr/><w:t xml:space="preserve">1. 施军平教授领导的杭州师范大学附属医院代谢疾病管理中心（MDC）通过多学科协作，实现一体化诊疗，提供更好的诊疗体验。</w:t></w:r></w:p><w:p><w:pPr><w:jc w:val="both"/></w:pPr><w:r><w:rPr/><w:t xml:space="preserve">2. MDC建立了三个“一”，即一个中心、一站式服务和统一标准，同时注重寻找病因治疗、结合药物和非药物干预，并将临床研究成果应用于实践。</w:t></w:r></w:p><w:p><w:pPr><w:jc w:val="both"/></w:pPr><w:r><w:rPr/><w:t xml:space="preserve">3. MDC面临的挑战包括不断更新诊疗规范、实现患者信息同步监测和动态管理，以及推出数字治疗系统来提高患者自我管理能力。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施军平教授及其在代谢性疾病管理方面的工作进行了广泛而详细的介绍，但也存在一些潜在的偏见和片面报道。首先，文章过分强调了施军平教授在该领域的成就和地位，可能存在对其的过度宣传和偏袒。其次，文章未提及任何可能存在的争议或批评意见，缺乏对他工作的客观评价。</w:t></w:r></w:p><w:p><w:pPr><w:jc w:val="both"/></w:pPr><w:r><w:rPr/><w:t xml:space="preserve"></w:t></w:r></w:p><w:p><w:pPr><w:jc w:val="both"/></w:pPr><w:r><w:rPr/><w:t xml:space="preserve">此外，在描述施军平教授领导下建立的代谢性疾病管理中心时，文章没有提供足够的证据来支持所述创新诊疗模式和先进管理经验的有效性。缺乏具体数据或研究结果来证明这些方法确实能够改善患者治疗效果或降低医疗负担。</w:t></w:r></w:p><w:p><w:pPr><w:jc w:val="both"/></w:pPr><w:r><w:rPr/><w:t xml:space="preserve"></w:t></w:r></w:p><w:p><w:pPr><w:jc w:val="both"/></w:pPr><w:r><w:rPr/><w:t xml:space="preserve">另外，文章未涉及到可能存在的风险或挑战，比如患者隐私保护、医疗资源分配不均等问题。同时，文章也没有平等地呈现双方观点，缺乏对其他医学专家或机构在代谢性疾病管理方面取得成就的提及。</w:t></w:r></w:p><w:p><w:pPr><w:jc w:val="both"/></w:pPr><w:r><w:rPr/><w:t xml:space="preserve"></w:t></w:r></w:p><w:p><w:pPr><w:jc w:val="both"/></w:pPr><w:r><w:rPr/><w:t xml:space="preserve">总之，虽然这篇文章对施军平教授在代谢性疾病管理领域所做出的努力进行了肯定和宣传，但也存在着信息不全面、偏袒倾向以及缺乏客观评价等问题。为了更全面客观地报道相关内容，并为读者提供更准确的信息和理解，有必要对这些问题进行深入思考和讨论。</w:t></w:r></w:p><w:p><w:pPr><w:pStyle w:val="Heading1"/></w:pPr><w:bookmarkStart w:id="5" w:name="_Toc5"/><w:r><w:t>Topics for further research:</w:t></w:r><w:bookmarkEnd w:id="5"/></w:p><w:p><w:pPr><w:spacing w:after="0"/><w:numPr><w:ilvl w:val="0"/><w:numId w:val="2"/></w:numPr></w:pPr><w:r><w:rPr/><w:t xml:space="preserve">施军平教授的争议和批评意见
</w:t></w:r></w:p><w:p><w:pPr><w:spacing w:after="0"/><w:numPr><w:ilvl w:val="0"/><w:numId w:val="2"/></w:numPr></w:pPr><w:r><w:rPr/><w:t xml:space="preserve">代谢性疾病管理中心的有效性证据
</w:t></w:r></w:p><w:p><w:pPr><w:spacing w:after="0"/><w:numPr><w:ilvl w:val="0"/><w:numId w:val="2"/></w:numPr></w:pPr><w:r><w:rPr/><w:t xml:space="preserve">代谢性疾病管理中心的风险和挑战
</w:t></w:r></w:p><w:p><w:pPr><w:spacing w:after="0"/><w:numPr><w:ilvl w:val="0"/><w:numId w:val="2"/></w:numPr></w:pPr><w:r><w:rPr/><w:t xml:space="preserve">其他医学专家在代谢性疾病管理领域的成就
</w:t></w:r></w:p><w:p><w:pPr><w:spacing w:after="0"/><w:numPr><w:ilvl w:val="0"/><w:numId w:val="2"/></w:numPr></w:pPr><w:r><w:rPr/><w:t xml:space="preserve">患者隐私保护和医疗资源分配不均问题
</w:t></w:r></w:p><w:p><w:pPr><w:numPr><w:ilvl w:val="0"/><w:numId w:val="2"/></w:numPr></w:pPr><w:r><w:rPr/><w:t xml:space="preserve">对施军平教授工作的客观评价</w:t></w:r></w:p><w:p><w:pPr><w:pStyle w:val="Heading1"/></w:pPr><w:bookmarkStart w:id="6" w:name="_Toc6"/><w:r><w:t>Report location:</w:t></w:r><w:bookmarkEnd w:id="6"/></w:p><w:p><w:hyperlink r:id="rId8" w:history="1"><w:r><w:rPr><w:color w:val="2980b9"/><w:u w:val="single"/></w:rPr><w:t xml:space="preserve">https://www.fullpicture.app/item/e09fa91bcd85d0f4e453f7e782c67190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9A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jM5OTEzOTUxOQ%3D%3D&amp;mid=2654235628&amp;idx=3&amp;sn=9cfbbf9c7f07aad55dcd418f5108d213&amp;chksm=bd00ca3c8a77432af3128536226c18460969976aa4f3e163bc28e364a324b7c21b27612ab498&amp;scene=27" TargetMode="External"/><Relationship Id="rId8" Type="http://schemas.openxmlformats.org/officeDocument/2006/relationships/hyperlink" Target="https://www.fullpicture.app/item/e09fa91bcd85d0f4e453f7e782c671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2024-04-04T08:41:34+02:00</dcterms:created>
  <dcterms:modified xsi:type="dcterms:W3CDTF">2024-04-04T08:41:34+02:00</dcterms:modified>
</cp:coreProperties>
</file>

<file path=docProps/custom.xml><?xml version="1.0" encoding="utf-8"?>
<Properties xmlns="http://schemas.openxmlformats.org/officeDocument/2006/custom-properties" xmlns:vt="http://schemas.openxmlformats.org/officeDocument/2006/docPropsVTypes"/>
</file>