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impacts of century-old, arsenic-rich mine tailings on multi-trophic level biological assemblages in lakes from Cobalt (Ontario, Canada) - ScienceDirect</w:t>
      </w:r>
      <w:br/>
      <w:hyperlink r:id="rId7" w:history="1">
        <w:r>
          <w:rPr>
            <w:color w:val="2980b9"/>
            <w:u w:val="single"/>
          </w:rPr>
          <w:t xml:space="preserve">https://www.sciencedirect.com/science/article/pii/S0048969719362084</w:t>
        </w:r>
      </w:hyperlink>
    </w:p>
    <w:p>
      <w:pPr>
        <w:pStyle w:val="Heading1"/>
      </w:pPr>
      <w:bookmarkStart w:id="2" w:name="_Toc2"/>
      <w:r>
        <w:t>Article summary:</w:t>
      </w:r>
      <w:bookmarkEnd w:id="2"/>
    </w:p>
    <w:p>
      <w:pPr>
        <w:jc w:val="both"/>
      </w:pPr>
      <w:r>
        <w:rPr/>
        <w:t xml:space="preserve">1. 长期以来，位于加拿大安大略省科巴尔特附近的湖泊受到百年前富含砷的矿尾矿的污染影响，导致砷浓度显著高于基线水平。</w:t>
      </w:r>
    </w:p>
    <w:p>
      <w:pPr>
        <w:jc w:val="both"/>
      </w:pPr>
      <w:r>
        <w:rPr/>
        <w:t xml:space="preserve">2. 目前的水中砷浓度对所研究湖泊中生物群落组成没有显著影响，而湖泊特定的控制因素（如水深）比砷更重要。</w:t>
      </w:r>
    </w:p>
    <w:p>
      <w:pPr>
        <w:jc w:val="both"/>
      </w:pPr>
      <w:r>
        <w:rPr/>
        <w:t xml:space="preserve">3. 现有结果表明，尽管遗留污染使金属浓度远远超过历史条件，但在这些湖泊中，湖泊特定的控制因素似乎更重要。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这篇文章主要研究了加拿大安大略省科巴尔特地区一个世纪前的富含砷的矿尾矿对湖泊中多种营养级生物群落的影响。然而，这篇文章存在一些潜在的偏见和问题。</w:t>
      </w:r>
    </w:p>
    <w:p>
      <w:pPr>
        <w:jc w:val="both"/>
      </w:pPr>
      <w:r>
        <w:rPr/>
        <w:t xml:space="preserve"/>
      </w:r>
    </w:p>
    <w:p>
      <w:pPr>
        <w:jc w:val="both"/>
      </w:pPr>
      <w:r>
        <w:rPr/>
        <w:t xml:space="preserve">首先，文章声称目前水中的砷浓度并不是影响生物群落组成的重要因素，而是其他变量如湖泊深度和pH值更为重要。然而，文章没有提供足够的证据来支持这一观点。它只是简单地指出了结果，并没有详细解释为什么其他变量比砷浓度更重要。这种缺乏证据和解释可能导致读者对该结论产生怀疑。</w:t>
      </w:r>
    </w:p>
    <w:p>
      <w:pPr>
        <w:jc w:val="both"/>
      </w:pPr>
      <w:r>
        <w:rPr/>
        <w:t xml:space="preserve"/>
      </w:r>
    </w:p>
    <w:p>
      <w:pPr>
        <w:jc w:val="both"/>
      </w:pPr>
      <w:r>
        <w:rPr/>
        <w:t xml:space="preserve">其次，文章没有充分考虑到历史污染对水生态系统的长期影响。尽管作者提到了历史金银矿开采活动与环境污染有关，但他们并没有提供足够的数据或信息来说明这种污染对水生态系统功能和健康的实际影响。由于缺乏背景浓度和长期监测数据，很难确定历史开采对水生态系统造成的影响。因此，文章对这个问题的讨论显得不够充分。</w:t>
      </w:r>
    </w:p>
    <w:p>
      <w:pPr>
        <w:jc w:val="both"/>
      </w:pPr>
      <w:r>
        <w:rPr/>
        <w:t xml:space="preserve"/>
      </w:r>
    </w:p>
    <w:p>
      <w:pPr>
        <w:jc w:val="both"/>
      </w:pPr>
      <w:r>
        <w:rPr/>
        <w:t xml:space="preserve">此外，文章没有探讨可能存在的风险和潜在的健康影响。尽管作者提到砷是一种有毒物质，即使浓度很低也可能对生物产生毒性影响，但他们没有详细说明这种影响可能会对人类和其他动物造成什么样的危害。这种缺乏关注潜在风险和健康影响的态度可能导致读者对该研究的可靠性产生怀疑。</w:t>
      </w:r>
    </w:p>
    <w:p>
      <w:pPr>
        <w:jc w:val="both"/>
      </w:pPr>
      <w:r>
        <w:rPr/>
        <w:t xml:space="preserve"/>
      </w:r>
    </w:p>
    <w:p>
      <w:pPr>
        <w:jc w:val="both"/>
      </w:pPr>
      <w:r>
        <w:rPr/>
        <w:t xml:space="preserve">最后，文章没有平等地呈现双方观点。它只关注了砷污染对生物群落组成的影响，并未探讨任何可能存在的反驳观点或争议。这种片面报道可能导致读者对该研究结果的客观性产生质疑。</w:t>
      </w:r>
    </w:p>
    <w:p>
      <w:pPr>
        <w:jc w:val="both"/>
      </w:pPr>
      <w:r>
        <w:rPr/>
        <w:t xml:space="preserve"/>
      </w:r>
    </w:p>
    <w:p>
      <w:pPr>
        <w:jc w:val="both"/>
      </w:pPr>
      <w:r>
        <w:rPr/>
        <w:t xml:space="preserve">总之，尽管这篇文章提供了一些关于加拿大科巴尔特地区世纪前富含砷的矿尾矿对湖泊生态系统的初步认识，但它存在一些潜在偏见和问题。作者需要提供更多证据来支持他们的结论，并更全面地考虑历史污染的长期影响、潜在风险和健康影响，以及平等呈现双方观点。</w:t>
      </w:r>
    </w:p>
    <w:p>
      <w:pPr>
        <w:pStyle w:val="Heading1"/>
      </w:pPr>
      <w:bookmarkStart w:id="5" w:name="_Toc5"/>
      <w:r>
        <w:t>Topics for further research:</w:t>
      </w:r>
      <w:bookmarkEnd w:id="5"/>
    </w:p>
    <w:p>
      <w:pPr>
        <w:spacing w:after="0"/>
        <w:numPr>
          <w:ilvl w:val="0"/>
          <w:numId w:val="2"/>
        </w:numPr>
      </w:pPr>
      <w:r>
        <w:rPr/>
        <w:t xml:space="preserve">加拿大科巴尔特地区砷污染的历史影响
</w:t>
      </w:r>
    </w:p>
    <w:p>
      <w:pPr>
        <w:spacing w:after="0"/>
        <w:numPr>
          <w:ilvl w:val="0"/>
          <w:numId w:val="2"/>
        </w:numPr>
      </w:pPr>
      <w:r>
        <w:rPr/>
        <w:t xml:space="preserve">湖泊深度和pH值对生物群落的影响
</w:t>
      </w:r>
    </w:p>
    <w:p>
      <w:pPr>
        <w:spacing w:after="0"/>
        <w:numPr>
          <w:ilvl w:val="0"/>
          <w:numId w:val="2"/>
        </w:numPr>
      </w:pPr>
      <w:r>
        <w:rPr/>
        <w:t xml:space="preserve">砷浓度对生物群落的影响的证据不足
</w:t>
      </w:r>
    </w:p>
    <w:p>
      <w:pPr>
        <w:spacing w:after="0"/>
        <w:numPr>
          <w:ilvl w:val="0"/>
          <w:numId w:val="2"/>
        </w:numPr>
      </w:pPr>
      <w:r>
        <w:rPr/>
        <w:t xml:space="preserve">历史污染对水生态系统的长期影响
</w:t>
      </w:r>
    </w:p>
    <w:p>
      <w:pPr>
        <w:spacing w:after="0"/>
        <w:numPr>
          <w:ilvl w:val="0"/>
          <w:numId w:val="2"/>
        </w:numPr>
      </w:pPr>
      <w:r>
        <w:rPr/>
        <w:t xml:space="preserve">砷对人类和其他动物的潜在风险和健康影响
</w:t>
      </w:r>
    </w:p>
    <w:p>
      <w:pPr>
        <w:numPr>
          <w:ilvl w:val="0"/>
          <w:numId w:val="2"/>
        </w:numPr>
      </w:pPr>
      <w:r>
        <w:rPr/>
        <w:t xml:space="preserve">文章对双方观点的平等呈现</w:t>
      </w:r>
    </w:p>
    <w:p>
      <w:pPr>
        <w:pStyle w:val="Heading1"/>
      </w:pPr>
      <w:bookmarkStart w:id="6" w:name="_Toc6"/>
      <w:r>
        <w:t>Report location:</w:t>
      </w:r>
      <w:bookmarkEnd w:id="6"/>
    </w:p>
    <w:p>
      <w:hyperlink r:id="rId8" w:history="1">
        <w:r>
          <w:rPr>
            <w:color w:val="2980b9"/>
            <w:u w:val="single"/>
          </w:rPr>
          <w:t xml:space="preserve">https://www.fullpicture.app/item/e02a91278e378ffa625f5dc2653189ac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1CB3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8969719362084" TargetMode="External"/><Relationship Id="rId8" Type="http://schemas.openxmlformats.org/officeDocument/2006/relationships/hyperlink" Target="https://www.fullpicture.app/item/e02a91278e378ffa625f5dc2653189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2024-01-10T23:55:47+01:00</dcterms:created>
  <dcterms:modified xsi:type="dcterms:W3CDTF">2024-01-10T23:55:47+01:00</dcterms:modified>
</cp:coreProperties>
</file>

<file path=docProps/custom.xml><?xml version="1.0" encoding="utf-8"?>
<Properties xmlns="http://schemas.openxmlformats.org/officeDocument/2006/custom-properties" xmlns:vt="http://schemas.openxmlformats.org/officeDocument/2006/docPropsVTypes"/>
</file>